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A60" w:rsidRDefault="00D10A60" w:rsidP="00D10A60">
      <w:pPr>
        <w:jc w:val="center"/>
        <w:rPr>
          <w:rFonts w:ascii="Tahoma" w:hAnsi="Tahoma" w:cs="Tahoma"/>
          <w:b/>
          <w:sz w:val="20"/>
          <w:szCs w:val="20"/>
          <w:lang w:val="el-GR"/>
        </w:rPr>
      </w:pPr>
    </w:p>
    <w:p w:rsidR="00D10A60" w:rsidRPr="00F66E4D" w:rsidRDefault="00DF0460" w:rsidP="00D10A60">
      <w:pPr>
        <w:jc w:val="center"/>
        <w:rPr>
          <w:rFonts w:ascii="Tahoma" w:hAnsi="Tahoma" w:cs="Tahoma"/>
          <w:b/>
          <w:sz w:val="20"/>
          <w:szCs w:val="20"/>
          <w:lang w:val="el-GR"/>
        </w:rPr>
      </w:pPr>
      <w:r w:rsidRPr="00DF0460">
        <w:rPr>
          <w:rFonts w:ascii="Tahoma" w:hAnsi="Tahoma" w:cs="Tahoma"/>
          <w:b/>
          <w:sz w:val="20"/>
          <w:szCs w:val="20"/>
          <w:lang w:val="el-GR"/>
        </w:rPr>
        <w:t>3</w:t>
      </w:r>
      <w:r w:rsidR="006E5420" w:rsidRPr="006E5420">
        <w:rPr>
          <w:rFonts w:ascii="Tahoma" w:hAnsi="Tahoma" w:cs="Tahoma"/>
          <w:b/>
          <w:sz w:val="20"/>
          <w:szCs w:val="20"/>
          <w:lang w:val="el-GR"/>
        </w:rPr>
        <w:t>4</w:t>
      </w:r>
      <w:r w:rsidR="00D10A60" w:rsidRPr="006F6EBC">
        <w:rPr>
          <w:rFonts w:ascii="Tahoma" w:hAnsi="Tahoma" w:cs="Tahoma"/>
          <w:b/>
          <w:sz w:val="20"/>
          <w:szCs w:val="20"/>
          <w:lang w:val="el-GR"/>
        </w:rPr>
        <w:t xml:space="preserve">η Δημοπρασία Οίκου </w:t>
      </w:r>
      <w:proofErr w:type="spellStart"/>
      <w:r w:rsidR="00D10A60" w:rsidRPr="006F6EBC">
        <w:rPr>
          <w:rFonts w:ascii="Tahoma" w:hAnsi="Tahoma" w:cs="Tahoma"/>
          <w:b/>
          <w:sz w:val="20"/>
          <w:szCs w:val="20"/>
          <w:lang w:val="el-GR"/>
        </w:rPr>
        <w:t>Ψαθάρης</w:t>
      </w:r>
      <w:proofErr w:type="spellEnd"/>
      <w:r w:rsidR="00D10A60" w:rsidRPr="006F6EBC">
        <w:rPr>
          <w:rFonts w:ascii="Tahoma" w:hAnsi="Tahoma" w:cs="Tahoma"/>
          <w:b/>
          <w:sz w:val="20"/>
          <w:szCs w:val="20"/>
          <w:lang w:val="el-GR"/>
        </w:rPr>
        <w:t xml:space="preserve"> </w:t>
      </w:r>
      <w:r w:rsidR="00F66E4D">
        <w:rPr>
          <w:rFonts w:ascii="Tahoma" w:hAnsi="Tahoma" w:cs="Tahoma"/>
          <w:b/>
          <w:sz w:val="20"/>
          <w:szCs w:val="20"/>
          <w:lang w:val="el-GR"/>
        </w:rPr>
        <w:t xml:space="preserve">- </w:t>
      </w:r>
      <w:r w:rsidR="006E5420" w:rsidRPr="006E5420">
        <w:rPr>
          <w:rFonts w:ascii="Tahoma" w:hAnsi="Tahoma" w:cs="Tahoma"/>
          <w:b/>
          <w:sz w:val="20"/>
          <w:szCs w:val="20"/>
          <w:lang w:val="el-GR"/>
        </w:rPr>
        <w:t>29 Νοεμβρίου 2023</w:t>
      </w:r>
    </w:p>
    <w:p w:rsidR="00094D5A" w:rsidRPr="00D83C1B" w:rsidRDefault="00D10A60" w:rsidP="00D83C1B">
      <w:pPr>
        <w:jc w:val="center"/>
        <w:rPr>
          <w:rFonts w:ascii="Tahoma" w:hAnsi="Tahoma" w:cs="Tahoma"/>
          <w:b/>
          <w:sz w:val="20"/>
          <w:szCs w:val="20"/>
        </w:rPr>
      </w:pPr>
      <w:r w:rsidRPr="00D10A60">
        <w:rPr>
          <w:rFonts w:ascii="Tahoma" w:hAnsi="Tahoma" w:cs="Tahoma"/>
          <w:b/>
          <w:sz w:val="20"/>
          <w:szCs w:val="20"/>
        </w:rPr>
        <w:t>P</w:t>
      </w:r>
      <w:r w:rsidR="00632616">
        <w:rPr>
          <w:rFonts w:ascii="Tahoma" w:hAnsi="Tahoma" w:cs="Tahoma"/>
          <w:b/>
          <w:sz w:val="20"/>
          <w:szCs w:val="20"/>
        </w:rPr>
        <w:t>satharis Auction House,</w:t>
      </w:r>
      <w:r w:rsidRPr="00D10A60">
        <w:rPr>
          <w:rFonts w:ascii="Tahoma" w:hAnsi="Tahoma" w:cs="Tahoma"/>
          <w:b/>
          <w:sz w:val="20"/>
          <w:szCs w:val="20"/>
        </w:rPr>
        <w:t xml:space="preserve"> </w:t>
      </w:r>
      <w:r w:rsidR="00DF0460">
        <w:rPr>
          <w:rFonts w:ascii="Tahoma" w:hAnsi="Tahoma" w:cs="Tahoma"/>
          <w:b/>
          <w:sz w:val="20"/>
          <w:szCs w:val="20"/>
        </w:rPr>
        <w:t>3</w:t>
      </w:r>
      <w:r w:rsidR="006E5420">
        <w:rPr>
          <w:rFonts w:ascii="Tahoma" w:hAnsi="Tahoma" w:cs="Tahoma"/>
          <w:b/>
          <w:sz w:val="20"/>
          <w:szCs w:val="20"/>
        </w:rPr>
        <w:t>4th</w:t>
      </w:r>
      <w:r w:rsidRPr="00D10A60">
        <w:rPr>
          <w:rFonts w:ascii="Tahoma" w:hAnsi="Tahoma" w:cs="Tahoma"/>
          <w:b/>
          <w:sz w:val="20"/>
          <w:szCs w:val="20"/>
        </w:rPr>
        <w:t xml:space="preserve"> A</w:t>
      </w:r>
      <w:r w:rsidR="00632616">
        <w:rPr>
          <w:rFonts w:ascii="Tahoma" w:hAnsi="Tahoma" w:cs="Tahoma"/>
          <w:b/>
          <w:sz w:val="20"/>
          <w:szCs w:val="20"/>
        </w:rPr>
        <w:t>uction Sale</w:t>
      </w:r>
      <w:r w:rsidRPr="00D10A60">
        <w:rPr>
          <w:rFonts w:ascii="Tahoma" w:hAnsi="Tahoma" w:cs="Tahoma"/>
          <w:b/>
          <w:sz w:val="20"/>
          <w:szCs w:val="20"/>
        </w:rPr>
        <w:t xml:space="preserve"> </w:t>
      </w:r>
      <w:r w:rsidR="00415E12">
        <w:rPr>
          <w:rFonts w:ascii="Tahoma" w:hAnsi="Tahoma" w:cs="Tahoma"/>
          <w:b/>
          <w:sz w:val="20"/>
          <w:szCs w:val="20"/>
        </w:rPr>
        <w:t>–</w:t>
      </w:r>
      <w:r w:rsidRPr="00D10A60">
        <w:rPr>
          <w:rFonts w:ascii="Tahoma" w:hAnsi="Tahoma" w:cs="Tahoma"/>
          <w:b/>
          <w:sz w:val="20"/>
          <w:szCs w:val="20"/>
        </w:rPr>
        <w:t xml:space="preserve"> </w:t>
      </w:r>
      <w:r w:rsidR="006E5420" w:rsidRPr="006E5420">
        <w:rPr>
          <w:rFonts w:ascii="Tahoma" w:hAnsi="Tahoma" w:cs="Tahoma"/>
          <w:b/>
          <w:sz w:val="20"/>
          <w:szCs w:val="20"/>
        </w:rPr>
        <w:t>29 November 2023</w:t>
      </w:r>
    </w:p>
    <w:p w:rsidR="007126C4" w:rsidRPr="007126C4" w:rsidRDefault="007126C4" w:rsidP="007126C4">
      <w:pPr>
        <w:jc w:val="center"/>
        <w:rPr>
          <w:rFonts w:ascii="Tahoma" w:hAnsi="Tahoma" w:cs="Tahoma"/>
          <w:sz w:val="18"/>
          <w:szCs w:val="18"/>
        </w:rPr>
      </w:pPr>
      <w:r w:rsidRPr="007126C4">
        <w:rPr>
          <w:rFonts w:ascii="Tahoma" w:hAnsi="Tahoma" w:cs="Tahoma"/>
          <w:sz w:val="18"/>
          <w:szCs w:val="18"/>
        </w:rPr>
        <w:t> </w:t>
      </w:r>
    </w:p>
    <w:p w:rsidR="00C13B42" w:rsidRPr="00415E12" w:rsidRDefault="007126C4" w:rsidP="005209EC">
      <w:pPr>
        <w:jc w:val="center"/>
        <w:rPr>
          <w:rFonts w:ascii="Tahoma" w:hAnsi="Tahoma" w:cs="Tahoma"/>
          <w:sz w:val="18"/>
          <w:szCs w:val="18"/>
        </w:rPr>
      </w:pPr>
      <w:r w:rsidRPr="007126C4">
        <w:rPr>
          <w:rFonts w:ascii="Tahoma" w:hAnsi="Tahoma" w:cs="Tahoma"/>
          <w:sz w:val="18"/>
          <w:szCs w:val="18"/>
        </w:rPr>
        <w:t> </w:t>
      </w:r>
    </w:p>
    <w:tbl>
      <w:tblPr>
        <w:tblW w:w="9855" w:type="dxa"/>
        <w:tblCellMar>
          <w:left w:w="0" w:type="dxa"/>
          <w:right w:w="0" w:type="dxa"/>
        </w:tblCellMar>
        <w:tblLook w:val="04A0" w:firstRow="1" w:lastRow="0" w:firstColumn="1" w:lastColumn="0" w:noHBand="0" w:noVBand="1"/>
      </w:tblPr>
      <w:tblGrid>
        <w:gridCol w:w="647"/>
        <w:gridCol w:w="1571"/>
        <w:gridCol w:w="1118"/>
        <w:gridCol w:w="543"/>
        <w:gridCol w:w="1572"/>
        <w:gridCol w:w="1118"/>
        <w:gridCol w:w="596"/>
        <w:gridCol w:w="1572"/>
        <w:gridCol w:w="1118"/>
      </w:tblGrid>
      <w:tr w:rsidR="005A344E" w:rsidTr="005A344E">
        <w:tc>
          <w:tcPr>
            <w:tcW w:w="420" w:type="dxa"/>
            <w:tcBorders>
              <w:top w:val="outset" w:sz="8" w:space="0" w:color="C0C0C0"/>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spacing w:before="100" w:beforeAutospacing="1" w:after="100" w:afterAutospacing="1"/>
              <w:jc w:val="center"/>
              <w:rPr>
                <w:sz w:val="20"/>
                <w:szCs w:val="20"/>
              </w:rPr>
            </w:pPr>
            <w:r>
              <w:rPr>
                <w:rFonts w:ascii="Tahoma" w:hAnsi="Tahoma" w:cs="Tahoma"/>
                <w:b/>
                <w:bCs/>
                <w:color w:val="6A0000"/>
                <w:sz w:val="18"/>
                <w:szCs w:val="18"/>
              </w:rPr>
              <w:t>Lot</w:t>
            </w:r>
            <w:r>
              <w:rPr>
                <w:rFonts w:ascii="Tahoma" w:hAnsi="Tahoma" w:cs="Tahoma"/>
                <w:b/>
                <w:bCs/>
                <w:color w:val="6A0000"/>
                <w:sz w:val="18"/>
                <w:szCs w:val="18"/>
              </w:rPr>
              <w:br/>
              <w:t>No</w:t>
            </w:r>
          </w:p>
        </w:tc>
        <w:tc>
          <w:tcPr>
            <w:tcW w:w="1305"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spacing w:before="100" w:beforeAutospacing="1" w:after="100" w:afterAutospacing="1"/>
              <w:jc w:val="center"/>
              <w:rPr>
                <w:sz w:val="20"/>
                <w:szCs w:val="20"/>
              </w:rPr>
            </w:pPr>
            <w:r>
              <w:rPr>
                <w:rFonts w:ascii="Tahoma" w:hAnsi="Tahoma" w:cs="Tahoma"/>
                <w:b/>
                <w:bCs/>
                <w:color w:val="6A0000"/>
                <w:sz w:val="18"/>
                <w:szCs w:val="18"/>
              </w:rPr>
              <w:t>Hammer</w:t>
            </w:r>
            <w:r>
              <w:rPr>
                <w:rFonts w:ascii="Tahoma" w:hAnsi="Tahoma" w:cs="Tahoma"/>
                <w:b/>
                <w:bCs/>
                <w:color w:val="6A0000"/>
                <w:sz w:val="18"/>
                <w:szCs w:val="18"/>
              </w:rPr>
              <w:br/>
              <w:t>Price</w:t>
            </w:r>
          </w:p>
        </w:tc>
        <w:tc>
          <w:tcPr>
            <w:tcW w:w="1123"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spacing w:before="100" w:beforeAutospacing="1" w:after="100" w:afterAutospacing="1"/>
              <w:jc w:val="center"/>
              <w:rPr>
                <w:sz w:val="20"/>
                <w:szCs w:val="20"/>
              </w:rPr>
            </w:pPr>
            <w:r>
              <w:rPr>
                <w:rFonts w:ascii="Tahoma" w:hAnsi="Tahoma" w:cs="Tahoma"/>
                <w:b/>
                <w:bCs/>
                <w:color w:val="6A0000"/>
                <w:sz w:val="18"/>
                <w:szCs w:val="18"/>
              </w:rPr>
              <w:t>Sale</w:t>
            </w:r>
            <w:r>
              <w:rPr>
                <w:rFonts w:ascii="Tahoma" w:hAnsi="Tahoma" w:cs="Tahoma"/>
                <w:b/>
                <w:bCs/>
                <w:color w:val="6A0000"/>
                <w:sz w:val="18"/>
                <w:szCs w:val="18"/>
              </w:rPr>
              <w:br/>
              <w:t>Price</w:t>
            </w:r>
          </w:p>
        </w:tc>
        <w:tc>
          <w:tcPr>
            <w:tcW w:w="420" w:type="dxa"/>
            <w:tcBorders>
              <w:top w:val="outset" w:sz="8" w:space="0" w:color="C0C0C0"/>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spacing w:before="100" w:beforeAutospacing="1" w:after="100" w:afterAutospacing="1"/>
              <w:jc w:val="center"/>
              <w:rPr>
                <w:sz w:val="20"/>
                <w:szCs w:val="20"/>
              </w:rPr>
            </w:pPr>
            <w:r>
              <w:rPr>
                <w:rFonts w:ascii="Tahoma" w:hAnsi="Tahoma" w:cs="Tahoma"/>
                <w:b/>
                <w:bCs/>
                <w:color w:val="6A0000"/>
                <w:sz w:val="18"/>
                <w:szCs w:val="18"/>
              </w:rPr>
              <w:t>Lot</w:t>
            </w:r>
            <w:r>
              <w:rPr>
                <w:rFonts w:ascii="Tahoma" w:hAnsi="Tahoma" w:cs="Tahoma"/>
                <w:b/>
                <w:bCs/>
                <w:color w:val="6A0000"/>
                <w:sz w:val="18"/>
                <w:szCs w:val="18"/>
              </w:rPr>
              <w:br/>
              <w:t>No</w:t>
            </w:r>
          </w:p>
        </w:tc>
        <w:tc>
          <w:tcPr>
            <w:tcW w:w="1579"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spacing w:before="100" w:beforeAutospacing="1" w:after="100" w:afterAutospacing="1"/>
              <w:jc w:val="center"/>
              <w:rPr>
                <w:sz w:val="20"/>
                <w:szCs w:val="20"/>
              </w:rPr>
            </w:pPr>
            <w:r>
              <w:rPr>
                <w:rFonts w:ascii="Tahoma" w:hAnsi="Tahoma" w:cs="Tahoma"/>
                <w:b/>
                <w:bCs/>
                <w:color w:val="6A0000"/>
                <w:sz w:val="18"/>
                <w:szCs w:val="18"/>
              </w:rPr>
              <w:t>Hammer</w:t>
            </w:r>
            <w:r>
              <w:rPr>
                <w:rFonts w:ascii="Tahoma" w:hAnsi="Tahoma" w:cs="Tahoma"/>
                <w:b/>
                <w:bCs/>
                <w:color w:val="6A0000"/>
                <w:sz w:val="18"/>
                <w:szCs w:val="18"/>
              </w:rPr>
              <w:br/>
              <w:t>Price</w:t>
            </w:r>
          </w:p>
        </w:tc>
        <w:tc>
          <w:tcPr>
            <w:tcW w:w="1123"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spacing w:before="100" w:beforeAutospacing="1" w:after="100" w:afterAutospacing="1"/>
              <w:jc w:val="center"/>
              <w:rPr>
                <w:sz w:val="20"/>
                <w:szCs w:val="20"/>
              </w:rPr>
            </w:pPr>
            <w:r>
              <w:rPr>
                <w:rFonts w:ascii="Tahoma" w:hAnsi="Tahoma" w:cs="Tahoma"/>
                <w:b/>
                <w:bCs/>
                <w:color w:val="6A0000"/>
                <w:sz w:val="18"/>
                <w:szCs w:val="18"/>
              </w:rPr>
              <w:t>Sale</w:t>
            </w:r>
            <w:r>
              <w:rPr>
                <w:rFonts w:ascii="Tahoma" w:hAnsi="Tahoma" w:cs="Tahoma"/>
                <w:b/>
                <w:bCs/>
                <w:color w:val="6A0000"/>
                <w:sz w:val="18"/>
                <w:szCs w:val="18"/>
              </w:rPr>
              <w:br/>
              <w:t>Price</w:t>
            </w:r>
          </w:p>
        </w:tc>
        <w:tc>
          <w:tcPr>
            <w:tcW w:w="420" w:type="dxa"/>
            <w:tcBorders>
              <w:top w:val="outset" w:sz="8" w:space="0" w:color="C0C0C0"/>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spacing w:before="100" w:beforeAutospacing="1" w:after="100" w:afterAutospacing="1"/>
              <w:jc w:val="center"/>
              <w:rPr>
                <w:sz w:val="20"/>
                <w:szCs w:val="20"/>
              </w:rPr>
            </w:pPr>
            <w:r>
              <w:rPr>
                <w:rFonts w:ascii="Tahoma" w:hAnsi="Tahoma" w:cs="Tahoma"/>
                <w:b/>
                <w:bCs/>
                <w:color w:val="6A0000"/>
                <w:sz w:val="18"/>
                <w:szCs w:val="18"/>
              </w:rPr>
              <w:t>Lot</w:t>
            </w:r>
            <w:r>
              <w:rPr>
                <w:rFonts w:ascii="Tahoma" w:hAnsi="Tahoma" w:cs="Tahoma"/>
                <w:b/>
                <w:bCs/>
                <w:color w:val="6A0000"/>
                <w:sz w:val="18"/>
                <w:szCs w:val="18"/>
              </w:rPr>
              <w:br/>
              <w:t>No</w:t>
            </w:r>
          </w:p>
        </w:tc>
        <w:tc>
          <w:tcPr>
            <w:tcW w:w="1305"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spacing w:before="100" w:beforeAutospacing="1" w:after="100" w:afterAutospacing="1"/>
              <w:jc w:val="center"/>
              <w:rPr>
                <w:sz w:val="20"/>
                <w:szCs w:val="20"/>
              </w:rPr>
            </w:pPr>
            <w:r>
              <w:rPr>
                <w:rFonts w:ascii="Tahoma" w:hAnsi="Tahoma" w:cs="Tahoma"/>
                <w:b/>
                <w:bCs/>
                <w:color w:val="6A0000"/>
                <w:sz w:val="18"/>
                <w:szCs w:val="18"/>
              </w:rPr>
              <w:t>Hammer</w:t>
            </w:r>
            <w:r>
              <w:rPr>
                <w:rFonts w:ascii="Tahoma" w:hAnsi="Tahoma" w:cs="Tahoma"/>
                <w:b/>
                <w:bCs/>
                <w:color w:val="6A0000"/>
                <w:sz w:val="18"/>
                <w:szCs w:val="18"/>
              </w:rPr>
              <w:br/>
              <w:t>Price</w:t>
            </w:r>
          </w:p>
        </w:tc>
        <w:tc>
          <w:tcPr>
            <w:tcW w:w="915"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spacing w:before="100" w:beforeAutospacing="1" w:after="100" w:afterAutospacing="1"/>
              <w:jc w:val="center"/>
              <w:rPr>
                <w:sz w:val="20"/>
                <w:szCs w:val="20"/>
              </w:rPr>
            </w:pPr>
            <w:r>
              <w:rPr>
                <w:rFonts w:ascii="Tahoma" w:hAnsi="Tahoma" w:cs="Tahoma"/>
                <w:b/>
                <w:bCs/>
                <w:color w:val="6A0000"/>
                <w:sz w:val="18"/>
                <w:szCs w:val="18"/>
              </w:rPr>
              <w:t>Sale</w:t>
            </w:r>
            <w:r>
              <w:rPr>
                <w:rFonts w:ascii="Tahoma" w:hAnsi="Tahoma" w:cs="Tahoma"/>
                <w:b/>
                <w:bCs/>
                <w:color w:val="6A0000"/>
                <w:sz w:val="18"/>
                <w:szCs w:val="18"/>
              </w:rPr>
              <w:br/>
              <w:t>Price</w:t>
            </w:r>
          </w:p>
        </w:tc>
      </w:tr>
      <w:tr w:rsidR="005A344E" w:rsidTr="005A344E">
        <w:tc>
          <w:tcPr>
            <w:tcW w:w="420" w:type="dxa"/>
            <w:tcBorders>
              <w:top w:val="nil"/>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jc w:val="center"/>
              <w:rPr>
                <w:sz w:val="20"/>
                <w:szCs w:val="20"/>
              </w:rPr>
            </w:pPr>
            <w:proofErr w:type="spellStart"/>
            <w:r>
              <w:rPr>
                <w:rFonts w:ascii="Tahoma" w:hAnsi="Tahoma" w:cs="Tahoma"/>
                <w:b/>
                <w:bCs/>
                <w:sz w:val="18"/>
                <w:szCs w:val="18"/>
                <w:lang w:val="el-GR"/>
              </w:rPr>
              <w:t>Αρ</w:t>
            </w:r>
            <w:proofErr w:type="spellEnd"/>
            <w:r>
              <w:rPr>
                <w:rFonts w:ascii="Tahoma" w:hAnsi="Tahoma" w:cs="Tahoma"/>
                <w:b/>
                <w:bCs/>
                <w:sz w:val="18"/>
                <w:szCs w:val="18"/>
                <w:lang w:val="el-GR"/>
              </w:rPr>
              <w:t>.</w:t>
            </w:r>
            <w:r>
              <w:rPr>
                <w:rFonts w:ascii="Tahoma" w:hAnsi="Tahoma" w:cs="Tahoma"/>
                <w:b/>
                <w:bCs/>
                <w:sz w:val="18"/>
                <w:szCs w:val="18"/>
                <w:lang w:val="el-GR"/>
              </w:rPr>
              <w:br/>
            </w:r>
            <w:proofErr w:type="spellStart"/>
            <w:r>
              <w:rPr>
                <w:rFonts w:ascii="Tahoma" w:hAnsi="Tahoma" w:cs="Tahoma"/>
                <w:b/>
                <w:bCs/>
                <w:sz w:val="18"/>
                <w:szCs w:val="18"/>
                <w:lang w:val="el-GR"/>
              </w:rPr>
              <w:t>Λαχ</w:t>
            </w:r>
            <w:proofErr w:type="spellEnd"/>
            <w:r>
              <w:rPr>
                <w:rFonts w:ascii="Tahoma" w:hAnsi="Tahoma" w:cs="Tahoma"/>
                <w:b/>
                <w:bCs/>
                <w:sz w:val="18"/>
                <w:szCs w:val="18"/>
                <w:lang w:val="el-GR"/>
              </w:rPr>
              <w:t>.</w:t>
            </w:r>
          </w:p>
        </w:tc>
        <w:tc>
          <w:tcPr>
            <w:tcW w:w="130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Κατακύρωσης</w:t>
            </w:r>
          </w:p>
        </w:tc>
        <w:tc>
          <w:tcPr>
            <w:tcW w:w="1123"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Πώλησης</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jc w:val="center"/>
              <w:rPr>
                <w:sz w:val="20"/>
                <w:szCs w:val="20"/>
              </w:rPr>
            </w:pPr>
            <w:r>
              <w:rPr>
                <w:sz w:val="20"/>
                <w:szCs w:val="20"/>
              </w:rPr>
              <w:t> </w:t>
            </w:r>
          </w:p>
        </w:tc>
        <w:tc>
          <w:tcPr>
            <w:tcW w:w="157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Κατακύρωσης</w:t>
            </w:r>
          </w:p>
        </w:tc>
        <w:tc>
          <w:tcPr>
            <w:tcW w:w="1123"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Πώλησης</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jc w:val="center"/>
              <w:rPr>
                <w:sz w:val="20"/>
                <w:szCs w:val="20"/>
              </w:rPr>
            </w:pPr>
            <w:r>
              <w:rPr>
                <w:sz w:val="20"/>
                <w:szCs w:val="20"/>
              </w:rPr>
              <w:t> </w:t>
            </w:r>
          </w:p>
        </w:tc>
        <w:tc>
          <w:tcPr>
            <w:tcW w:w="130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Κατακύρωσης</w:t>
            </w:r>
          </w:p>
        </w:tc>
        <w:tc>
          <w:tcPr>
            <w:tcW w:w="91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Πώλησης</w:t>
            </w:r>
          </w:p>
        </w:tc>
      </w:tr>
      <w:tr w:rsidR="005A344E" w:rsidTr="005A344E">
        <w:tc>
          <w:tcPr>
            <w:tcW w:w="420" w:type="dxa"/>
            <w:tcBorders>
              <w:top w:val="nil"/>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rPr>
                <w:sz w:val="20"/>
                <w:szCs w:val="20"/>
              </w:rPr>
            </w:pPr>
            <w:r>
              <w:rPr>
                <w:sz w:val="20"/>
                <w:szCs w:val="20"/>
              </w:rPr>
              <w:t> </w:t>
            </w:r>
          </w:p>
        </w:tc>
        <w:tc>
          <w:tcPr>
            <w:tcW w:w="1305"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rsidR="005A344E" w:rsidRDefault="005A344E">
            <w:pPr>
              <w:jc w:val="center"/>
              <w:rPr>
                <w:sz w:val="20"/>
                <w:szCs w:val="20"/>
              </w:rPr>
            </w:pPr>
            <w:r>
              <w:rPr>
                <w:rFonts w:ascii="Tahoma" w:hAnsi="Tahoma" w:cs="Tahoma"/>
                <w:b/>
                <w:bCs/>
                <w:color w:val="800000"/>
                <w:sz w:val="18"/>
                <w:szCs w:val="18"/>
              </w:rPr>
              <w:t>€</w:t>
            </w:r>
          </w:p>
        </w:tc>
        <w:tc>
          <w:tcPr>
            <w:tcW w:w="1123"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rsidR="005A344E" w:rsidRDefault="005A344E">
            <w:pPr>
              <w:jc w:val="center"/>
              <w:rPr>
                <w:sz w:val="20"/>
                <w:szCs w:val="20"/>
              </w:rPr>
            </w:pPr>
            <w:r>
              <w:rPr>
                <w:rFonts w:ascii="Tahoma" w:hAnsi="Tahoma" w:cs="Tahoma"/>
                <w:b/>
                <w:bCs/>
                <w:color w:val="800000"/>
                <w:sz w:val="18"/>
                <w:szCs w:val="18"/>
              </w:rPr>
              <w:t>€</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jc w:val="center"/>
              <w:rPr>
                <w:sz w:val="20"/>
                <w:szCs w:val="20"/>
              </w:rPr>
            </w:pPr>
            <w:r>
              <w:rPr>
                <w:sz w:val="20"/>
                <w:szCs w:val="20"/>
              </w:rPr>
              <w:t> </w:t>
            </w:r>
          </w:p>
        </w:tc>
        <w:tc>
          <w:tcPr>
            <w:tcW w:w="1579"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rsidR="005A344E" w:rsidRDefault="005A344E">
            <w:pPr>
              <w:jc w:val="center"/>
              <w:rPr>
                <w:sz w:val="20"/>
                <w:szCs w:val="20"/>
              </w:rPr>
            </w:pPr>
            <w:r>
              <w:rPr>
                <w:rFonts w:ascii="Tahoma" w:hAnsi="Tahoma" w:cs="Tahoma"/>
                <w:b/>
                <w:bCs/>
                <w:color w:val="800000"/>
                <w:sz w:val="18"/>
                <w:szCs w:val="18"/>
              </w:rPr>
              <w:t>€</w:t>
            </w:r>
          </w:p>
        </w:tc>
        <w:tc>
          <w:tcPr>
            <w:tcW w:w="1123"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rsidR="005A344E" w:rsidRDefault="005A344E">
            <w:pPr>
              <w:jc w:val="center"/>
              <w:rPr>
                <w:sz w:val="20"/>
                <w:szCs w:val="20"/>
              </w:rPr>
            </w:pPr>
            <w:r>
              <w:rPr>
                <w:rFonts w:ascii="Tahoma" w:hAnsi="Tahoma" w:cs="Tahoma"/>
                <w:b/>
                <w:bCs/>
                <w:color w:val="800000"/>
                <w:sz w:val="18"/>
                <w:szCs w:val="18"/>
              </w:rPr>
              <w:t>€</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jc w:val="center"/>
              <w:rPr>
                <w:sz w:val="20"/>
                <w:szCs w:val="20"/>
              </w:rPr>
            </w:pPr>
            <w:r>
              <w:rPr>
                <w:sz w:val="20"/>
                <w:szCs w:val="20"/>
              </w:rPr>
              <w:t> </w:t>
            </w:r>
          </w:p>
        </w:tc>
        <w:tc>
          <w:tcPr>
            <w:tcW w:w="1305"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rsidR="005A344E" w:rsidRDefault="005A344E">
            <w:pPr>
              <w:jc w:val="center"/>
              <w:rPr>
                <w:sz w:val="20"/>
                <w:szCs w:val="20"/>
              </w:rPr>
            </w:pPr>
            <w:r>
              <w:rPr>
                <w:rFonts w:ascii="Tahoma" w:hAnsi="Tahoma" w:cs="Tahoma"/>
                <w:b/>
                <w:bCs/>
                <w:color w:val="800000"/>
                <w:sz w:val="18"/>
                <w:szCs w:val="18"/>
              </w:rPr>
              <w:t>€</w:t>
            </w:r>
          </w:p>
        </w:tc>
        <w:tc>
          <w:tcPr>
            <w:tcW w:w="915"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rsidR="005A344E" w:rsidRDefault="005A344E">
            <w:pPr>
              <w:jc w:val="center"/>
              <w:rPr>
                <w:sz w:val="20"/>
                <w:szCs w:val="20"/>
              </w:rPr>
            </w:pPr>
            <w:r>
              <w:rPr>
                <w:rFonts w:ascii="Tahoma" w:hAnsi="Tahoma" w:cs="Tahoma"/>
                <w:b/>
                <w:bCs/>
                <w:color w:val="800000"/>
                <w:sz w:val="18"/>
                <w:szCs w:val="18"/>
              </w:rPr>
              <w:t>€</w:t>
            </w:r>
          </w:p>
        </w:tc>
      </w:tr>
      <w:tr w:rsidR="005A344E" w:rsidTr="005A344E">
        <w:trPr>
          <w:trHeight w:val="135"/>
        </w:trPr>
        <w:tc>
          <w:tcPr>
            <w:tcW w:w="420" w:type="dxa"/>
            <w:tcBorders>
              <w:top w:val="nil"/>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rPr>
                <w:sz w:val="20"/>
                <w:szCs w:val="20"/>
              </w:rPr>
            </w:pPr>
            <w:r>
              <w:rPr>
                <w:sz w:val="20"/>
                <w:szCs w:val="20"/>
              </w:rPr>
              <w:t> </w:t>
            </w:r>
          </w:p>
        </w:tc>
        <w:tc>
          <w:tcPr>
            <w:tcW w:w="130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rPr>
                <w:sz w:val="20"/>
                <w:szCs w:val="20"/>
              </w:rPr>
            </w:pPr>
            <w:r>
              <w:rPr>
                <w:sz w:val="20"/>
                <w:szCs w:val="20"/>
              </w:rPr>
              <w:t> </w:t>
            </w:r>
          </w:p>
        </w:tc>
        <w:tc>
          <w:tcPr>
            <w:tcW w:w="1123"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rPr>
                <w:sz w:val="20"/>
                <w:szCs w:val="20"/>
              </w:rPr>
            </w:pPr>
            <w:r>
              <w:rPr>
                <w:sz w:val="20"/>
                <w:szCs w:val="20"/>
              </w:rPr>
              <w:t> </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rPr>
                <w:sz w:val="20"/>
                <w:szCs w:val="20"/>
              </w:rPr>
            </w:pPr>
            <w:r>
              <w:rPr>
                <w:sz w:val="20"/>
                <w:szCs w:val="20"/>
              </w:rPr>
              <w:t> </w:t>
            </w:r>
          </w:p>
        </w:tc>
        <w:tc>
          <w:tcPr>
            <w:tcW w:w="157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rPr>
                <w:sz w:val="20"/>
                <w:szCs w:val="20"/>
              </w:rPr>
            </w:pPr>
            <w:r>
              <w:rPr>
                <w:sz w:val="20"/>
                <w:szCs w:val="20"/>
              </w:rPr>
              <w:t> </w:t>
            </w:r>
          </w:p>
        </w:tc>
        <w:tc>
          <w:tcPr>
            <w:tcW w:w="1123"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rPr>
                <w:sz w:val="20"/>
                <w:szCs w:val="20"/>
              </w:rPr>
            </w:pPr>
            <w:r>
              <w:rPr>
                <w:sz w:val="20"/>
                <w:szCs w:val="20"/>
              </w:rPr>
              <w:t> </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rPr>
                <w:sz w:val="20"/>
                <w:szCs w:val="20"/>
              </w:rPr>
            </w:pPr>
            <w:r>
              <w:rPr>
                <w:sz w:val="20"/>
                <w:szCs w:val="20"/>
              </w:rPr>
              <w:t> </w:t>
            </w:r>
          </w:p>
        </w:tc>
        <w:tc>
          <w:tcPr>
            <w:tcW w:w="130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rPr>
                <w:sz w:val="20"/>
                <w:szCs w:val="20"/>
              </w:rPr>
            </w:pPr>
            <w:r>
              <w:rPr>
                <w:sz w:val="20"/>
                <w:szCs w:val="20"/>
              </w:rPr>
              <w:t> </w:t>
            </w:r>
          </w:p>
        </w:tc>
        <w:tc>
          <w:tcPr>
            <w:tcW w:w="91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rsidR="005A344E" w:rsidRDefault="005A344E">
            <w:pPr>
              <w:rPr>
                <w:sz w:val="20"/>
                <w:szCs w:val="20"/>
              </w:rPr>
            </w:pPr>
            <w:r>
              <w:rPr>
                <w:sz w:val="20"/>
                <w:szCs w:val="20"/>
              </w:rPr>
              <w:t> </w:t>
            </w:r>
          </w:p>
        </w:tc>
      </w:tr>
      <w:tr w:rsidR="005A344E" w:rsidTr="005A344E">
        <w:trPr>
          <w:trHeight w:val="10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5.500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6.612</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48</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1.200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1.414</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92</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601</w:t>
            </w:r>
          </w:p>
        </w:tc>
      </w:tr>
      <w:tr w:rsidR="005A344E" w:rsidTr="005A344E">
        <w:trPr>
          <w:trHeight w:val="10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5</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1.178</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49</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7.500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9.017</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93</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1.803</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1.900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2.239</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50</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3.606</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94</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3.606</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8</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3.300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3.967</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51</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5.000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6.011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97</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450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541</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9</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1.700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2.043</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54</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7.500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9.017</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98</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650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781</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11</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1.803</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55</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3.600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4.328</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99</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2.600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3.125</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12</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1.600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1.923</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56</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5.000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6.011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101</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900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1.082</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13</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1.200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1.442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58</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8.000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9.618</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102</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900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1.082</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14</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1.200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1.442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60</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1.803</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103</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1.200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1.442</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15</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1.700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2.043</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61</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2.404</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104</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1.800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2.164</w:t>
            </w:r>
          </w:p>
        </w:tc>
      </w:tr>
      <w:tr w:rsidR="005A344E" w:rsidTr="005A344E">
        <w:trPr>
          <w:trHeight w:val="10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16</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400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480</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62</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2.404</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105</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390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468</w:t>
            </w:r>
          </w:p>
        </w:tc>
      </w:tr>
      <w:tr w:rsidR="005A344E" w:rsidTr="005A344E">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17</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400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480</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63</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3.005</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106</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360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432</w:t>
            </w:r>
          </w:p>
        </w:tc>
      </w:tr>
      <w:tr w:rsidR="005A344E" w:rsidTr="005A344E">
        <w:trPr>
          <w:trHeight w:val="10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18</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800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961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64</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1.803</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107</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440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529</w:t>
            </w:r>
          </w:p>
        </w:tc>
      </w:tr>
      <w:tr w:rsidR="005A344E" w:rsidTr="005A344E">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19</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900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1.082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65</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1.800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2.164</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109</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601</w:t>
            </w:r>
          </w:p>
        </w:tc>
      </w:tr>
      <w:tr w:rsidR="005A344E" w:rsidTr="005A344E">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20</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5.500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6.612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66</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1.803</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111</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2.300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2.765</w:t>
            </w:r>
          </w:p>
        </w:tc>
      </w:tr>
      <w:tr w:rsidR="005A344E" w:rsidTr="005A344E">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21</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3.300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3.967</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67</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1.300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1.562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114</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1.600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1.923</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22</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5.500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6.612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68</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3.606</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115</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2.400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2.885</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23</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800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961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70</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2.404</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117</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800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961</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24</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7.000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8.416</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71</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1.202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118</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800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961</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26</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1.200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1.442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73</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1.202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119</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2.200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2.645</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27</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4.500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5.410</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74</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1.300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1.562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120</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1.400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1.683</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28</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3.005</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76</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1.900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2.284</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121</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1.200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1.442</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29</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1.202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77</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601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125</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1.803</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30</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2.357</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78</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400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480</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126</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2.404</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31</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3.606</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79</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601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127</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1.300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1.562</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32</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7.213</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80</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1.202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128</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1.200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1.442</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33</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30.000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35.771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82</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1.400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1.683</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129</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1.100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1.322</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34</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3.603</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84</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3.600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4.328</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130</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2.357</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35</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2.404</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85</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1.200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1.442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131</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1.202</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37</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2.404</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86</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1.200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1.442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132</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2.400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2.885</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40</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28.000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33.467</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87</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4.000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4.809</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133</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5.000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6.011</w:t>
            </w:r>
          </w:p>
        </w:tc>
      </w:tr>
      <w:tr w:rsidR="005A344E" w:rsidTr="005A344E">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41</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7.213</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88</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2.404</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134</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3.300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3.967</w:t>
            </w:r>
          </w:p>
        </w:tc>
      </w:tr>
      <w:tr w:rsidR="005A344E" w:rsidTr="005A344E">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44</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8.000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9.618</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89</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3.005</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135</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2.600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3.125</w:t>
            </w:r>
          </w:p>
        </w:tc>
      </w:tr>
      <w:tr w:rsidR="005A344E" w:rsidTr="005A344E">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45</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20.000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24.046</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90</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2.800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3.366</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137</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550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661</w:t>
            </w:r>
          </w:p>
        </w:tc>
      </w:tr>
      <w:tr w:rsidR="005A344E" w:rsidTr="005A344E">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47</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3.606</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91</w:t>
            </w:r>
          </w:p>
        </w:tc>
        <w:tc>
          <w:tcPr>
            <w:tcW w:w="1579"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750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rFonts w:ascii="Tahoma" w:hAnsi="Tahoma" w:cs="Tahoma"/>
                <w:b/>
                <w:bCs/>
                <w:sz w:val="18"/>
                <w:szCs w:val="18"/>
              </w:rPr>
              <w:t>901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rsidR="005A344E" w:rsidRPr="005A344E" w:rsidRDefault="005A344E">
            <w:pPr>
              <w:jc w:val="center"/>
              <w:rPr>
                <w:sz w:val="18"/>
                <w:szCs w:val="18"/>
              </w:rPr>
            </w:pPr>
            <w:r w:rsidRPr="005A344E">
              <w:rPr>
                <w:sz w:val="18"/>
                <w:szCs w:val="18"/>
              </w:rPr>
              <w:t> </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sz w:val="18"/>
                <w:szCs w:val="18"/>
              </w:rPr>
              <w:t> </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rsidR="005A344E" w:rsidRPr="005A344E" w:rsidRDefault="005A344E">
            <w:pPr>
              <w:jc w:val="center"/>
              <w:rPr>
                <w:sz w:val="18"/>
                <w:szCs w:val="18"/>
              </w:rPr>
            </w:pPr>
            <w:r w:rsidRPr="005A344E">
              <w:rPr>
                <w:sz w:val="18"/>
                <w:szCs w:val="18"/>
              </w:rPr>
              <w:t> </w:t>
            </w:r>
          </w:p>
        </w:tc>
      </w:tr>
      <w:tr w:rsidR="005A344E" w:rsidTr="005A344E">
        <w:trPr>
          <w:trHeight w:val="135"/>
        </w:trPr>
        <w:tc>
          <w:tcPr>
            <w:tcW w:w="0" w:type="auto"/>
            <w:gridSpan w:val="9"/>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rsidR="005A344E" w:rsidRDefault="005A344E">
            <w:pPr>
              <w:spacing w:before="100" w:beforeAutospacing="1" w:after="100" w:afterAutospacing="1"/>
              <w:jc w:val="both"/>
              <w:rPr>
                <w:sz w:val="20"/>
                <w:szCs w:val="20"/>
              </w:rPr>
            </w:pPr>
            <w:r>
              <w:rPr>
                <w:rFonts w:ascii="Tahoma" w:hAnsi="Tahoma" w:cs="Tahoma"/>
                <w:sz w:val="18"/>
                <w:szCs w:val="18"/>
              </w:rPr>
              <w:t> </w:t>
            </w:r>
          </w:p>
        </w:tc>
      </w:tr>
      <w:tr w:rsidR="005A344E" w:rsidTr="005A344E">
        <w:tc>
          <w:tcPr>
            <w:tcW w:w="0" w:type="auto"/>
            <w:gridSpan w:val="9"/>
            <w:tcBorders>
              <w:top w:val="nil"/>
              <w:left w:val="outset" w:sz="8" w:space="0" w:color="B9BAA9"/>
              <w:bottom w:val="outset" w:sz="8" w:space="0" w:color="B9BAA9"/>
              <w:right w:val="outset" w:sz="8" w:space="0" w:color="B9BAA9"/>
            </w:tcBorders>
            <w:tcMar>
              <w:top w:w="0" w:type="dxa"/>
              <w:left w:w="108" w:type="dxa"/>
              <w:bottom w:w="0" w:type="dxa"/>
              <w:right w:w="108" w:type="dxa"/>
            </w:tcMar>
            <w:hideMark/>
          </w:tcPr>
          <w:p w:rsidR="005A344E" w:rsidRPr="005A344E" w:rsidRDefault="005A344E">
            <w:pPr>
              <w:spacing w:before="100" w:beforeAutospacing="1" w:after="100" w:afterAutospacing="1"/>
              <w:jc w:val="both"/>
              <w:rPr>
                <w:sz w:val="20"/>
                <w:szCs w:val="20"/>
                <w:lang w:val="el-GR"/>
              </w:rPr>
            </w:pPr>
            <w:r>
              <w:rPr>
                <w:rFonts w:ascii="Tahoma" w:hAnsi="Tahoma" w:cs="Tahoma"/>
                <w:sz w:val="18"/>
                <w:szCs w:val="18"/>
                <w:lang w:val="el-GR"/>
              </w:rPr>
              <w:t xml:space="preserve">Η τιμή πώλησης περιλαμβάνει τη τιμή κατακύρωσης του έργου, τη προμήθεια 15% επί της τιμής κατακύρωσης, 19% ΦΠΑ επί της προμήθειας και μέρος των πνευματικών δικαιωμάτων. Αυτή η λίστα είναι μόνο για ενημερωτικούς σκοπούς. Ο Οίκος Δημοπρασιών </w:t>
            </w:r>
            <w:proofErr w:type="spellStart"/>
            <w:r>
              <w:rPr>
                <w:rFonts w:ascii="Tahoma" w:hAnsi="Tahoma" w:cs="Tahoma"/>
                <w:sz w:val="18"/>
                <w:szCs w:val="18"/>
                <w:lang w:val="el-GR"/>
              </w:rPr>
              <w:t>Ψαθάρης</w:t>
            </w:r>
            <w:proofErr w:type="spellEnd"/>
            <w:r>
              <w:rPr>
                <w:rFonts w:ascii="Tahoma" w:hAnsi="Tahoma" w:cs="Tahoma"/>
                <w:sz w:val="18"/>
                <w:szCs w:val="18"/>
                <w:lang w:val="el-GR"/>
              </w:rPr>
              <w:t xml:space="preserve"> δεν φέρει καμία ευθύνη για τυπογραφικά λάθη ή παραλείψεις.</w:t>
            </w:r>
            <w:bookmarkStart w:id="0" w:name="_GoBack"/>
            <w:bookmarkEnd w:id="0"/>
          </w:p>
          <w:p w:rsidR="005A344E" w:rsidRDefault="005A344E">
            <w:pPr>
              <w:spacing w:before="100" w:beforeAutospacing="1" w:after="100" w:afterAutospacing="1"/>
              <w:jc w:val="both"/>
              <w:rPr>
                <w:sz w:val="20"/>
                <w:szCs w:val="20"/>
              </w:rPr>
            </w:pPr>
            <w:r>
              <w:rPr>
                <w:rFonts w:ascii="Tahoma" w:hAnsi="Tahoma" w:cs="Tahoma"/>
                <w:sz w:val="18"/>
                <w:szCs w:val="18"/>
              </w:rPr>
              <w:t>The sale price includes the hummer price, the buyer’s premium plus the VAT on the buyer’s premium. Omitted lot numbers indicate items that were withdrawn, passed, or unsold as of the publication of this list. Prices are listed in € and include the Buyer’s Premium 15%, 19% VAT on buyer’s premium and part of the artist rights. This list is for information purposes only; Psatharis Auction House is not responsible for typographical errors or omissions.</w:t>
            </w:r>
          </w:p>
        </w:tc>
      </w:tr>
    </w:tbl>
    <w:p w:rsidR="00C61BF3" w:rsidRPr="00415E12" w:rsidRDefault="00C61BF3" w:rsidP="006E5420">
      <w:pPr>
        <w:jc w:val="center"/>
        <w:rPr>
          <w:rFonts w:ascii="Tahoma" w:hAnsi="Tahoma" w:cs="Tahoma"/>
          <w:sz w:val="18"/>
          <w:szCs w:val="18"/>
        </w:rPr>
      </w:pPr>
    </w:p>
    <w:sectPr w:rsidR="00C61BF3" w:rsidRPr="00415E12" w:rsidSect="0052136A">
      <w:headerReference w:type="default" r:id="rId6"/>
      <w:footerReference w:type="default" r:id="rId7"/>
      <w:pgSz w:w="11906" w:h="16838"/>
      <w:pgMar w:top="720" w:right="849"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2D5" w:rsidRDefault="000932D5" w:rsidP="000D38F4">
      <w:r>
        <w:separator/>
      </w:r>
    </w:p>
  </w:endnote>
  <w:endnote w:type="continuationSeparator" w:id="0">
    <w:p w:rsidR="000932D5" w:rsidRDefault="000932D5" w:rsidP="000D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8F4" w:rsidRPr="000D38F4" w:rsidRDefault="000D38F4" w:rsidP="000D38F4">
    <w:pPr>
      <w:tabs>
        <w:tab w:val="center" w:pos="4513"/>
        <w:tab w:val="right" w:pos="9026"/>
      </w:tabs>
      <w:ind w:left="-240" w:right="-213"/>
      <w:jc w:val="center"/>
      <w:rPr>
        <w:rFonts w:asciiTheme="minorHAnsi" w:eastAsiaTheme="minorHAnsi" w:hAnsiTheme="minorHAnsi" w:cstheme="minorBidi"/>
        <w:spacing w:val="2"/>
        <w:sz w:val="18"/>
        <w:szCs w:val="18"/>
        <w:lang w:val="el-GR"/>
      </w:rPr>
    </w:pPr>
    <w:r w:rsidRPr="000D38F4">
      <w:rPr>
        <w:rFonts w:asciiTheme="minorHAnsi" w:eastAsiaTheme="minorHAnsi" w:hAnsiTheme="minorHAnsi" w:cstheme="minorBidi"/>
        <w:spacing w:val="2"/>
        <w:sz w:val="18"/>
        <w:szCs w:val="18"/>
        <w:lang w:val="el-GR"/>
      </w:rPr>
      <w:t xml:space="preserve">Οίκος Δημοπρασιών </w:t>
    </w:r>
    <w:proofErr w:type="spellStart"/>
    <w:r w:rsidRPr="000D38F4">
      <w:rPr>
        <w:rFonts w:asciiTheme="minorHAnsi" w:eastAsiaTheme="minorHAnsi" w:hAnsiTheme="minorHAnsi" w:cstheme="minorBidi"/>
        <w:spacing w:val="2"/>
        <w:sz w:val="18"/>
        <w:szCs w:val="18"/>
        <w:lang w:val="el-GR"/>
      </w:rPr>
      <w:t>Ψαθάρης</w:t>
    </w:r>
    <w:proofErr w:type="spellEnd"/>
    <w:r w:rsidR="00A66823">
      <w:rPr>
        <w:rFonts w:asciiTheme="minorHAnsi" w:eastAsiaTheme="minorHAnsi" w:hAnsiTheme="minorHAnsi" w:cstheme="minorBidi"/>
        <w:noProof/>
        <w:sz w:val="22"/>
        <w:szCs w:val="22"/>
      </w:rPr>
      <mc:AlternateContent>
        <mc:Choice Requires="wps">
          <w:drawing>
            <wp:anchor distT="4294967294" distB="4294967294" distL="114300" distR="114300" simplePos="0" relativeHeight="251659264" behindDoc="0" locked="0" layoutInCell="1" allowOverlap="1">
              <wp:simplePos x="0" y="0"/>
              <wp:positionH relativeFrom="column">
                <wp:posOffset>-635</wp:posOffset>
              </wp:positionH>
              <wp:positionV relativeFrom="paragraph">
                <wp:posOffset>-31751</wp:posOffset>
              </wp:positionV>
              <wp:extent cx="5562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1B7B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2.5pt" to="437.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sQnHQ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"/>
          </w:pict>
        </mc:Fallback>
      </mc:AlternateContent>
    </w:r>
    <w:r w:rsidRPr="000D38F4">
      <w:rPr>
        <w:rFonts w:asciiTheme="minorHAnsi" w:eastAsiaTheme="minorHAnsi" w:hAnsiTheme="minorHAnsi" w:cstheme="minorBidi"/>
        <w:spacing w:val="2"/>
        <w:sz w:val="18"/>
        <w:szCs w:val="18"/>
        <w:lang w:val="en-GB"/>
      </w:rPr>
      <w:sym w:font="Symbol" w:char="F0B7"/>
    </w:r>
    <w:r w:rsidRPr="000D38F4">
      <w:rPr>
        <w:rFonts w:asciiTheme="minorHAnsi" w:eastAsiaTheme="minorHAnsi" w:hAnsiTheme="minorHAnsi" w:cstheme="minorBidi"/>
        <w:spacing w:val="2"/>
        <w:sz w:val="18"/>
        <w:szCs w:val="18"/>
        <w:lang w:val="el-GR"/>
      </w:rPr>
      <w:t xml:space="preserve"> Σταδίου 45 </w:t>
    </w:r>
    <w:r w:rsidRPr="000D38F4">
      <w:rPr>
        <w:rFonts w:asciiTheme="minorHAnsi" w:eastAsiaTheme="minorHAnsi" w:hAnsiTheme="minorHAnsi" w:cstheme="minorBidi"/>
        <w:spacing w:val="2"/>
        <w:sz w:val="18"/>
        <w:szCs w:val="18"/>
        <w:lang w:val="en-GB"/>
      </w:rPr>
      <w:sym w:font="Symbol" w:char="F0B7"/>
    </w:r>
    <w:r w:rsidRPr="000D38F4">
      <w:rPr>
        <w:rFonts w:asciiTheme="minorHAnsi" w:eastAsiaTheme="minorHAnsi" w:hAnsiTheme="minorHAnsi" w:cstheme="minorBidi"/>
        <w:spacing w:val="2"/>
        <w:sz w:val="18"/>
        <w:szCs w:val="18"/>
        <w:lang w:val="el-GR"/>
      </w:rPr>
      <w:t xml:space="preserve"> 6020 Λάρνακα </w:t>
    </w:r>
    <w:r w:rsidRPr="000D38F4">
      <w:rPr>
        <w:rFonts w:asciiTheme="minorHAnsi" w:eastAsiaTheme="minorHAnsi" w:hAnsiTheme="minorHAnsi" w:cstheme="minorBidi"/>
        <w:spacing w:val="2"/>
        <w:sz w:val="18"/>
        <w:szCs w:val="18"/>
        <w:lang w:val="en-GB"/>
      </w:rPr>
      <w:sym w:font="Symbol" w:char="F0B7"/>
    </w:r>
    <w:r w:rsidRPr="000D38F4">
      <w:rPr>
        <w:rFonts w:asciiTheme="minorHAnsi" w:eastAsiaTheme="minorHAnsi" w:hAnsiTheme="minorHAnsi" w:cstheme="minorBidi"/>
        <w:spacing w:val="2"/>
        <w:sz w:val="18"/>
        <w:szCs w:val="18"/>
        <w:lang w:val="el-GR"/>
      </w:rPr>
      <w:t xml:space="preserve"> Κύπρος </w:t>
    </w:r>
    <w:r w:rsidRPr="000D38F4">
      <w:rPr>
        <w:rFonts w:asciiTheme="minorHAnsi" w:eastAsiaTheme="minorHAnsi" w:hAnsiTheme="minorHAnsi" w:cstheme="minorBidi"/>
        <w:spacing w:val="2"/>
        <w:sz w:val="18"/>
        <w:szCs w:val="18"/>
        <w:lang w:val="en-GB"/>
      </w:rPr>
      <w:sym w:font="Symbol" w:char="F0B7"/>
    </w:r>
    <w:proofErr w:type="spellStart"/>
    <w:r w:rsidRPr="000D38F4">
      <w:rPr>
        <w:rFonts w:asciiTheme="minorHAnsi" w:eastAsiaTheme="minorHAnsi" w:hAnsiTheme="minorHAnsi" w:cstheme="minorBidi"/>
        <w:spacing w:val="2"/>
        <w:sz w:val="18"/>
        <w:szCs w:val="18"/>
        <w:lang w:val="el-GR"/>
      </w:rPr>
      <w:t>Τηλ</w:t>
    </w:r>
    <w:proofErr w:type="spellEnd"/>
    <w:r w:rsidRPr="000D38F4">
      <w:rPr>
        <w:rFonts w:asciiTheme="minorHAnsi" w:eastAsiaTheme="minorHAnsi" w:hAnsiTheme="minorHAnsi" w:cstheme="minorBidi"/>
        <w:spacing w:val="2"/>
        <w:sz w:val="18"/>
        <w:szCs w:val="18"/>
        <w:lang w:val="el-GR"/>
      </w:rPr>
      <w:t xml:space="preserve">.: +357 24 621109 </w:t>
    </w:r>
    <w:r w:rsidRPr="000D38F4">
      <w:rPr>
        <w:rFonts w:asciiTheme="minorHAnsi" w:eastAsiaTheme="minorHAnsi" w:hAnsiTheme="minorHAnsi" w:cstheme="minorBidi"/>
        <w:spacing w:val="2"/>
        <w:sz w:val="18"/>
        <w:szCs w:val="18"/>
        <w:lang w:val="en-GB"/>
      </w:rPr>
      <w:sym w:font="Symbol" w:char="F0B7"/>
    </w:r>
  </w:p>
  <w:p w:rsidR="000D38F4" w:rsidRPr="000D38F4" w:rsidRDefault="000D38F4" w:rsidP="006975ED">
    <w:pPr>
      <w:tabs>
        <w:tab w:val="center" w:pos="4513"/>
        <w:tab w:val="right" w:pos="9026"/>
      </w:tabs>
      <w:ind w:left="-240" w:right="-213"/>
      <w:jc w:val="center"/>
      <w:rPr>
        <w:rFonts w:asciiTheme="minorHAnsi" w:eastAsiaTheme="minorHAnsi" w:hAnsiTheme="minorHAnsi" w:cstheme="minorBidi"/>
        <w:sz w:val="18"/>
        <w:szCs w:val="18"/>
        <w:lang w:val="fr-FR"/>
      </w:rPr>
    </w:pPr>
    <w:r w:rsidRPr="000D38F4">
      <w:rPr>
        <w:rFonts w:asciiTheme="minorHAnsi" w:eastAsiaTheme="minorHAnsi" w:hAnsiTheme="minorHAnsi" w:cstheme="minorBidi"/>
        <w:spacing w:val="2"/>
        <w:sz w:val="18"/>
        <w:szCs w:val="18"/>
        <w:lang w:val="el-GR"/>
      </w:rPr>
      <w:t>Φαξ</w:t>
    </w:r>
    <w:r w:rsidRPr="000D38F4">
      <w:rPr>
        <w:rFonts w:asciiTheme="minorHAnsi" w:eastAsiaTheme="minorHAnsi" w:hAnsiTheme="minorHAnsi" w:cstheme="minorBidi"/>
        <w:spacing w:val="2"/>
        <w:sz w:val="18"/>
        <w:szCs w:val="18"/>
      </w:rPr>
      <w:t xml:space="preserve">: +357  </w:t>
    </w:r>
    <w:r w:rsidRPr="000D38F4">
      <w:rPr>
        <w:rFonts w:asciiTheme="minorHAnsi" w:eastAsiaTheme="minorHAnsi" w:hAnsiTheme="minorHAnsi" w:cstheme="minorBidi"/>
        <w:spacing w:val="2"/>
        <w:sz w:val="18"/>
        <w:szCs w:val="18"/>
        <w:lang w:val="en-GB"/>
      </w:rPr>
      <w:t>2</w:t>
    </w:r>
    <w:r w:rsidRPr="000D38F4">
      <w:rPr>
        <w:rFonts w:asciiTheme="minorHAnsi" w:eastAsiaTheme="minorHAnsi" w:hAnsiTheme="minorHAnsi" w:cstheme="minorBidi"/>
        <w:spacing w:val="2"/>
        <w:sz w:val="18"/>
        <w:szCs w:val="18"/>
      </w:rPr>
      <w:t>4</w:t>
    </w:r>
    <w:r w:rsidRPr="000D38F4">
      <w:rPr>
        <w:rFonts w:asciiTheme="minorHAnsi" w:eastAsiaTheme="minorHAnsi" w:hAnsiTheme="minorHAnsi" w:cstheme="minorBidi"/>
        <w:spacing w:val="2"/>
        <w:sz w:val="18"/>
        <w:szCs w:val="18"/>
        <w:lang w:val="en-GB"/>
      </w:rPr>
      <w:t>629198</w:t>
    </w:r>
    <w:r w:rsidRPr="000D38F4">
      <w:rPr>
        <w:rFonts w:asciiTheme="minorHAnsi" w:eastAsiaTheme="minorHAnsi" w:hAnsiTheme="minorHAnsi" w:cstheme="minorBidi"/>
        <w:i/>
        <w:iCs/>
        <w:spacing w:val="4"/>
        <w:sz w:val="18"/>
        <w:szCs w:val="18"/>
        <w:lang w:val="fr-FR"/>
      </w:rPr>
      <w:t>e-mail</w:t>
    </w:r>
    <w:r w:rsidRPr="000D38F4">
      <w:rPr>
        <w:rFonts w:asciiTheme="minorHAnsi" w:eastAsiaTheme="minorHAnsi" w:hAnsiTheme="minorHAnsi" w:cstheme="minorBidi"/>
        <w:spacing w:val="4"/>
        <w:sz w:val="18"/>
        <w:szCs w:val="18"/>
        <w:lang w:val="fr-FR"/>
      </w:rPr>
      <w:t xml:space="preserve">: psatharisauctions@cytanet.com.cy  </w:t>
    </w:r>
    <w:r w:rsidRPr="000D38F4">
      <w:rPr>
        <w:rFonts w:asciiTheme="minorHAnsi" w:eastAsiaTheme="minorHAnsi" w:hAnsiTheme="minorHAnsi" w:cstheme="minorBidi"/>
        <w:spacing w:val="2"/>
        <w:sz w:val="18"/>
        <w:szCs w:val="18"/>
        <w:lang w:val="en-GB"/>
      </w:rPr>
      <w:sym w:font="Symbol" w:char="F0B7"/>
    </w:r>
    <w:r w:rsidRPr="000D38F4">
      <w:rPr>
        <w:rFonts w:asciiTheme="minorHAnsi" w:eastAsiaTheme="minorHAnsi" w:hAnsiTheme="minorHAnsi" w:cstheme="minorBidi"/>
        <w:spacing w:val="4"/>
        <w:sz w:val="18"/>
        <w:szCs w:val="18"/>
        <w:lang w:val="fr-FR"/>
      </w:rPr>
      <w:t>www.psatharis-auctions.com.cy</w:t>
    </w:r>
  </w:p>
  <w:p w:rsidR="000D38F4" w:rsidRPr="000D38F4" w:rsidRDefault="000D38F4" w:rsidP="000D38F4">
    <w:pPr>
      <w:tabs>
        <w:tab w:val="left" w:pos="1485"/>
        <w:tab w:val="center" w:pos="4513"/>
        <w:tab w:val="right" w:pos="9026"/>
      </w:tabs>
      <w:rPr>
        <w:rFonts w:asciiTheme="minorHAnsi" w:eastAsiaTheme="minorHAnsi" w:hAnsiTheme="minorHAnsi" w:cstheme="minorBidi"/>
        <w:sz w:val="22"/>
        <w:szCs w:val="22"/>
        <w:lang w:val="fr-FR"/>
      </w:rPr>
    </w:pPr>
    <w:r w:rsidRPr="000D38F4">
      <w:rPr>
        <w:rFonts w:asciiTheme="minorHAnsi" w:eastAsiaTheme="minorHAnsi" w:hAnsiTheme="minorHAnsi" w:cstheme="minorBidi"/>
        <w:sz w:val="22"/>
        <w:szCs w:val="22"/>
        <w:lang w:val="fr-FR"/>
      </w:rPr>
      <w:tab/>
    </w:r>
  </w:p>
  <w:p w:rsidR="000D38F4" w:rsidRPr="000D38F4" w:rsidRDefault="000D38F4" w:rsidP="000D38F4">
    <w:pPr>
      <w:tabs>
        <w:tab w:val="center" w:pos="4513"/>
        <w:tab w:val="right" w:pos="9026"/>
      </w:tabs>
      <w:rPr>
        <w:rFonts w:asciiTheme="minorHAnsi" w:eastAsiaTheme="minorHAnsi" w:hAnsiTheme="minorHAnsi" w:cstheme="minorBidi"/>
        <w:sz w:val="22"/>
        <w:szCs w:val="22"/>
        <w:lang w:val="fr-FR"/>
      </w:rPr>
    </w:pPr>
  </w:p>
  <w:p w:rsidR="000D38F4" w:rsidRPr="000D38F4" w:rsidRDefault="000D38F4">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2D5" w:rsidRDefault="000932D5" w:rsidP="000D38F4">
      <w:r>
        <w:separator/>
      </w:r>
    </w:p>
  </w:footnote>
  <w:footnote w:type="continuationSeparator" w:id="0">
    <w:p w:rsidR="000932D5" w:rsidRDefault="000932D5" w:rsidP="000D3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616" w:rsidRDefault="00632616">
    <w:pPr>
      <w:pStyle w:val="Header"/>
    </w:pPr>
    <w:r w:rsidRPr="00632616">
      <w:rPr>
        <w:noProof/>
      </w:rPr>
      <w:drawing>
        <wp:inline distT="0" distB="0" distL="0" distR="0">
          <wp:extent cx="6390640" cy="416115"/>
          <wp:effectExtent l="0" t="0" r="0" b="3175"/>
          <wp:docPr id="3" name="Picture 3" descr="C:\Users\User\Desktop\logo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ogo 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4161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8F4"/>
    <w:rsid w:val="0003676E"/>
    <w:rsid w:val="00054256"/>
    <w:rsid w:val="00064799"/>
    <w:rsid w:val="00070F91"/>
    <w:rsid w:val="00075567"/>
    <w:rsid w:val="000767AF"/>
    <w:rsid w:val="000932D5"/>
    <w:rsid w:val="00094D5A"/>
    <w:rsid w:val="000A2C95"/>
    <w:rsid w:val="000A528A"/>
    <w:rsid w:val="000A7DCF"/>
    <w:rsid w:val="000D06CA"/>
    <w:rsid w:val="000D38F4"/>
    <w:rsid w:val="000D565D"/>
    <w:rsid w:val="000E1140"/>
    <w:rsid w:val="000F4EDA"/>
    <w:rsid w:val="00140609"/>
    <w:rsid w:val="00161FFF"/>
    <w:rsid w:val="00170590"/>
    <w:rsid w:val="001750E3"/>
    <w:rsid w:val="001808D3"/>
    <w:rsid w:val="00182F9D"/>
    <w:rsid w:val="001949CA"/>
    <w:rsid w:val="001B4383"/>
    <w:rsid w:val="001C04E1"/>
    <w:rsid w:val="001C0C7B"/>
    <w:rsid w:val="001C16EF"/>
    <w:rsid w:val="001C1B64"/>
    <w:rsid w:val="001D5839"/>
    <w:rsid w:val="001F120B"/>
    <w:rsid w:val="001F5F3D"/>
    <w:rsid w:val="00200BB1"/>
    <w:rsid w:val="0020281F"/>
    <w:rsid w:val="002135E0"/>
    <w:rsid w:val="00221FAF"/>
    <w:rsid w:val="0024786E"/>
    <w:rsid w:val="002621CC"/>
    <w:rsid w:val="002622AC"/>
    <w:rsid w:val="002627F5"/>
    <w:rsid w:val="002716BB"/>
    <w:rsid w:val="00277C3D"/>
    <w:rsid w:val="00291177"/>
    <w:rsid w:val="002A1D47"/>
    <w:rsid w:val="002B1FFD"/>
    <w:rsid w:val="002B7F21"/>
    <w:rsid w:val="002C3A91"/>
    <w:rsid w:val="002C694E"/>
    <w:rsid w:val="002D6A0D"/>
    <w:rsid w:val="002E3F9F"/>
    <w:rsid w:val="002E56BE"/>
    <w:rsid w:val="002E6461"/>
    <w:rsid w:val="002F36C3"/>
    <w:rsid w:val="0032717B"/>
    <w:rsid w:val="0033005C"/>
    <w:rsid w:val="00343AD1"/>
    <w:rsid w:val="00356D7A"/>
    <w:rsid w:val="0035733A"/>
    <w:rsid w:val="00365E93"/>
    <w:rsid w:val="00373174"/>
    <w:rsid w:val="0038069C"/>
    <w:rsid w:val="0038167E"/>
    <w:rsid w:val="003A14FB"/>
    <w:rsid w:val="003A74EA"/>
    <w:rsid w:val="003B657D"/>
    <w:rsid w:val="003C714C"/>
    <w:rsid w:val="003D060B"/>
    <w:rsid w:val="003D18AB"/>
    <w:rsid w:val="003D4419"/>
    <w:rsid w:val="003E59BE"/>
    <w:rsid w:val="003E59EF"/>
    <w:rsid w:val="003F648C"/>
    <w:rsid w:val="00415E12"/>
    <w:rsid w:val="0042571D"/>
    <w:rsid w:val="004322E6"/>
    <w:rsid w:val="004375C1"/>
    <w:rsid w:val="00456C5B"/>
    <w:rsid w:val="00461745"/>
    <w:rsid w:val="00465C59"/>
    <w:rsid w:val="00483F17"/>
    <w:rsid w:val="004937FC"/>
    <w:rsid w:val="00495F02"/>
    <w:rsid w:val="0049608E"/>
    <w:rsid w:val="004F2C4E"/>
    <w:rsid w:val="005209EC"/>
    <w:rsid w:val="0052136A"/>
    <w:rsid w:val="005247ED"/>
    <w:rsid w:val="00555508"/>
    <w:rsid w:val="00565E04"/>
    <w:rsid w:val="0057644A"/>
    <w:rsid w:val="0057668B"/>
    <w:rsid w:val="00580658"/>
    <w:rsid w:val="00586C45"/>
    <w:rsid w:val="00592484"/>
    <w:rsid w:val="005A344E"/>
    <w:rsid w:val="005A5A87"/>
    <w:rsid w:val="005C43BB"/>
    <w:rsid w:val="005E7726"/>
    <w:rsid w:val="006067BA"/>
    <w:rsid w:val="00606F81"/>
    <w:rsid w:val="00610F63"/>
    <w:rsid w:val="0062109C"/>
    <w:rsid w:val="006321FE"/>
    <w:rsid w:val="00632616"/>
    <w:rsid w:val="006348B2"/>
    <w:rsid w:val="0065109A"/>
    <w:rsid w:val="006526C7"/>
    <w:rsid w:val="006975ED"/>
    <w:rsid w:val="006A7F8C"/>
    <w:rsid w:val="006C2091"/>
    <w:rsid w:val="006C4141"/>
    <w:rsid w:val="006C617F"/>
    <w:rsid w:val="006E0F2E"/>
    <w:rsid w:val="006E3725"/>
    <w:rsid w:val="006E5420"/>
    <w:rsid w:val="006F4926"/>
    <w:rsid w:val="006F6EBC"/>
    <w:rsid w:val="00703160"/>
    <w:rsid w:val="0070503F"/>
    <w:rsid w:val="007109F7"/>
    <w:rsid w:val="0071226C"/>
    <w:rsid w:val="007126C4"/>
    <w:rsid w:val="007264F9"/>
    <w:rsid w:val="007312F2"/>
    <w:rsid w:val="00744BE5"/>
    <w:rsid w:val="0075709F"/>
    <w:rsid w:val="00761C4A"/>
    <w:rsid w:val="00782A7A"/>
    <w:rsid w:val="00792F5E"/>
    <w:rsid w:val="007A1AC8"/>
    <w:rsid w:val="007B13F5"/>
    <w:rsid w:val="007B1BCC"/>
    <w:rsid w:val="007E7F75"/>
    <w:rsid w:val="00801D5E"/>
    <w:rsid w:val="008203ED"/>
    <w:rsid w:val="00835248"/>
    <w:rsid w:val="00836271"/>
    <w:rsid w:val="00843442"/>
    <w:rsid w:val="00843819"/>
    <w:rsid w:val="00850FCC"/>
    <w:rsid w:val="008574A8"/>
    <w:rsid w:val="008575E3"/>
    <w:rsid w:val="0086192C"/>
    <w:rsid w:val="00867E27"/>
    <w:rsid w:val="008771BD"/>
    <w:rsid w:val="00885FDB"/>
    <w:rsid w:val="00887E35"/>
    <w:rsid w:val="008B526F"/>
    <w:rsid w:val="008D436C"/>
    <w:rsid w:val="008E06CF"/>
    <w:rsid w:val="008E5212"/>
    <w:rsid w:val="008F0799"/>
    <w:rsid w:val="008F0B63"/>
    <w:rsid w:val="00905D04"/>
    <w:rsid w:val="00906B4C"/>
    <w:rsid w:val="00913D2F"/>
    <w:rsid w:val="00916353"/>
    <w:rsid w:val="009355B5"/>
    <w:rsid w:val="009422C5"/>
    <w:rsid w:val="00953AA2"/>
    <w:rsid w:val="00956A6A"/>
    <w:rsid w:val="009616E4"/>
    <w:rsid w:val="00972812"/>
    <w:rsid w:val="0098519D"/>
    <w:rsid w:val="00993637"/>
    <w:rsid w:val="009A1011"/>
    <w:rsid w:val="009B21C5"/>
    <w:rsid w:val="009B5935"/>
    <w:rsid w:val="009C00B7"/>
    <w:rsid w:val="009C3C49"/>
    <w:rsid w:val="009C74D6"/>
    <w:rsid w:val="009F1B49"/>
    <w:rsid w:val="009F24B2"/>
    <w:rsid w:val="00A0646D"/>
    <w:rsid w:val="00A205D7"/>
    <w:rsid w:val="00A372FA"/>
    <w:rsid w:val="00A55F45"/>
    <w:rsid w:val="00A571DC"/>
    <w:rsid w:val="00A60747"/>
    <w:rsid w:val="00A6269C"/>
    <w:rsid w:val="00A66823"/>
    <w:rsid w:val="00A703F1"/>
    <w:rsid w:val="00A70924"/>
    <w:rsid w:val="00A8168D"/>
    <w:rsid w:val="00AA0A5B"/>
    <w:rsid w:val="00AA77AB"/>
    <w:rsid w:val="00AA7988"/>
    <w:rsid w:val="00AB324F"/>
    <w:rsid w:val="00AD5D74"/>
    <w:rsid w:val="00AE13F5"/>
    <w:rsid w:val="00AE32B7"/>
    <w:rsid w:val="00B020A6"/>
    <w:rsid w:val="00B555DD"/>
    <w:rsid w:val="00B6714C"/>
    <w:rsid w:val="00B73724"/>
    <w:rsid w:val="00B7797E"/>
    <w:rsid w:val="00B947A2"/>
    <w:rsid w:val="00B96B23"/>
    <w:rsid w:val="00BA26CB"/>
    <w:rsid w:val="00BB4264"/>
    <w:rsid w:val="00BD4397"/>
    <w:rsid w:val="00BE7495"/>
    <w:rsid w:val="00BF3554"/>
    <w:rsid w:val="00C13B42"/>
    <w:rsid w:val="00C1768B"/>
    <w:rsid w:val="00C2643A"/>
    <w:rsid w:val="00C30AEC"/>
    <w:rsid w:val="00C34651"/>
    <w:rsid w:val="00C42093"/>
    <w:rsid w:val="00C444B6"/>
    <w:rsid w:val="00C533A2"/>
    <w:rsid w:val="00C61BF3"/>
    <w:rsid w:val="00C63C84"/>
    <w:rsid w:val="00C70B3C"/>
    <w:rsid w:val="00C90FA5"/>
    <w:rsid w:val="00C92C30"/>
    <w:rsid w:val="00CA04B1"/>
    <w:rsid w:val="00CC15B4"/>
    <w:rsid w:val="00CC2801"/>
    <w:rsid w:val="00CD0E8C"/>
    <w:rsid w:val="00CE5EBE"/>
    <w:rsid w:val="00D05617"/>
    <w:rsid w:val="00D10A60"/>
    <w:rsid w:val="00D55351"/>
    <w:rsid w:val="00D562FD"/>
    <w:rsid w:val="00D61507"/>
    <w:rsid w:val="00D62D5D"/>
    <w:rsid w:val="00D63B98"/>
    <w:rsid w:val="00D7182C"/>
    <w:rsid w:val="00D756E8"/>
    <w:rsid w:val="00D83C1B"/>
    <w:rsid w:val="00D85597"/>
    <w:rsid w:val="00DC1CD3"/>
    <w:rsid w:val="00DD20A0"/>
    <w:rsid w:val="00DD369B"/>
    <w:rsid w:val="00DE5E9E"/>
    <w:rsid w:val="00DF0460"/>
    <w:rsid w:val="00E3330E"/>
    <w:rsid w:val="00E340E9"/>
    <w:rsid w:val="00E43016"/>
    <w:rsid w:val="00E47480"/>
    <w:rsid w:val="00E71A8A"/>
    <w:rsid w:val="00E736D6"/>
    <w:rsid w:val="00ED6C23"/>
    <w:rsid w:val="00EE1F76"/>
    <w:rsid w:val="00EF0C94"/>
    <w:rsid w:val="00F030E1"/>
    <w:rsid w:val="00F16D9B"/>
    <w:rsid w:val="00F40642"/>
    <w:rsid w:val="00F40AD0"/>
    <w:rsid w:val="00F47DD9"/>
    <w:rsid w:val="00F60FDA"/>
    <w:rsid w:val="00F611BC"/>
    <w:rsid w:val="00F65E55"/>
    <w:rsid w:val="00F66E4D"/>
    <w:rsid w:val="00F822CB"/>
    <w:rsid w:val="00F934F0"/>
    <w:rsid w:val="00FA7C35"/>
    <w:rsid w:val="00FB727B"/>
    <w:rsid w:val="00FC21BC"/>
    <w:rsid w:val="00FC2F79"/>
    <w:rsid w:val="00FE2A4F"/>
    <w:rsid w:val="00FE2B3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656019-31E9-4FB3-8C64-AD2EE326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8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8F4"/>
    <w:pPr>
      <w:tabs>
        <w:tab w:val="center" w:pos="4513"/>
        <w:tab w:val="right" w:pos="9026"/>
      </w:tabs>
    </w:pPr>
  </w:style>
  <w:style w:type="character" w:customStyle="1" w:styleId="HeaderChar">
    <w:name w:val="Header Char"/>
    <w:basedOn w:val="DefaultParagraphFont"/>
    <w:link w:val="Header"/>
    <w:uiPriority w:val="99"/>
    <w:rsid w:val="000D38F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D38F4"/>
    <w:pPr>
      <w:tabs>
        <w:tab w:val="center" w:pos="4513"/>
        <w:tab w:val="right" w:pos="9026"/>
      </w:tabs>
    </w:pPr>
  </w:style>
  <w:style w:type="character" w:customStyle="1" w:styleId="FooterChar">
    <w:name w:val="Footer Char"/>
    <w:basedOn w:val="DefaultParagraphFont"/>
    <w:link w:val="Footer"/>
    <w:uiPriority w:val="99"/>
    <w:rsid w:val="000D38F4"/>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FE2A4F"/>
    <w:pPr>
      <w:spacing w:before="100" w:beforeAutospacing="1" w:after="100" w:afterAutospacing="1"/>
    </w:pPr>
  </w:style>
  <w:style w:type="paragraph" w:styleId="BalloonText">
    <w:name w:val="Balloon Text"/>
    <w:basedOn w:val="Normal"/>
    <w:link w:val="BalloonTextChar"/>
    <w:uiPriority w:val="99"/>
    <w:semiHidden/>
    <w:unhideWhenUsed/>
    <w:rsid w:val="002A1D47"/>
    <w:rPr>
      <w:rFonts w:ascii="Tahoma" w:hAnsi="Tahoma" w:cs="Tahoma"/>
      <w:sz w:val="16"/>
      <w:szCs w:val="16"/>
    </w:rPr>
  </w:style>
  <w:style w:type="character" w:customStyle="1" w:styleId="BalloonTextChar">
    <w:name w:val="Balloon Text Char"/>
    <w:basedOn w:val="DefaultParagraphFont"/>
    <w:link w:val="BalloonText"/>
    <w:uiPriority w:val="99"/>
    <w:semiHidden/>
    <w:rsid w:val="002A1D4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417">
      <w:bodyDiv w:val="1"/>
      <w:marLeft w:val="0"/>
      <w:marRight w:val="0"/>
      <w:marTop w:val="0"/>
      <w:marBottom w:val="0"/>
      <w:divBdr>
        <w:top w:val="none" w:sz="0" w:space="0" w:color="auto"/>
        <w:left w:val="none" w:sz="0" w:space="0" w:color="auto"/>
        <w:bottom w:val="none" w:sz="0" w:space="0" w:color="auto"/>
        <w:right w:val="none" w:sz="0" w:space="0" w:color="auto"/>
      </w:divBdr>
    </w:div>
    <w:div w:id="48574367">
      <w:bodyDiv w:val="1"/>
      <w:marLeft w:val="0"/>
      <w:marRight w:val="0"/>
      <w:marTop w:val="0"/>
      <w:marBottom w:val="0"/>
      <w:divBdr>
        <w:top w:val="none" w:sz="0" w:space="0" w:color="auto"/>
        <w:left w:val="none" w:sz="0" w:space="0" w:color="auto"/>
        <w:bottom w:val="none" w:sz="0" w:space="0" w:color="auto"/>
        <w:right w:val="none" w:sz="0" w:space="0" w:color="auto"/>
      </w:divBdr>
    </w:div>
    <w:div w:id="78599367">
      <w:bodyDiv w:val="1"/>
      <w:marLeft w:val="0"/>
      <w:marRight w:val="0"/>
      <w:marTop w:val="0"/>
      <w:marBottom w:val="0"/>
      <w:divBdr>
        <w:top w:val="none" w:sz="0" w:space="0" w:color="auto"/>
        <w:left w:val="none" w:sz="0" w:space="0" w:color="auto"/>
        <w:bottom w:val="none" w:sz="0" w:space="0" w:color="auto"/>
        <w:right w:val="none" w:sz="0" w:space="0" w:color="auto"/>
      </w:divBdr>
    </w:div>
    <w:div w:id="100029725">
      <w:bodyDiv w:val="1"/>
      <w:marLeft w:val="0"/>
      <w:marRight w:val="0"/>
      <w:marTop w:val="0"/>
      <w:marBottom w:val="0"/>
      <w:divBdr>
        <w:top w:val="none" w:sz="0" w:space="0" w:color="auto"/>
        <w:left w:val="none" w:sz="0" w:space="0" w:color="auto"/>
        <w:bottom w:val="none" w:sz="0" w:space="0" w:color="auto"/>
        <w:right w:val="none" w:sz="0" w:space="0" w:color="auto"/>
      </w:divBdr>
    </w:div>
    <w:div w:id="254679623">
      <w:bodyDiv w:val="1"/>
      <w:marLeft w:val="0"/>
      <w:marRight w:val="0"/>
      <w:marTop w:val="0"/>
      <w:marBottom w:val="0"/>
      <w:divBdr>
        <w:top w:val="none" w:sz="0" w:space="0" w:color="auto"/>
        <w:left w:val="none" w:sz="0" w:space="0" w:color="auto"/>
        <w:bottom w:val="none" w:sz="0" w:space="0" w:color="auto"/>
        <w:right w:val="none" w:sz="0" w:space="0" w:color="auto"/>
      </w:divBdr>
    </w:div>
    <w:div w:id="263463076">
      <w:bodyDiv w:val="1"/>
      <w:marLeft w:val="0"/>
      <w:marRight w:val="0"/>
      <w:marTop w:val="0"/>
      <w:marBottom w:val="0"/>
      <w:divBdr>
        <w:top w:val="none" w:sz="0" w:space="0" w:color="auto"/>
        <w:left w:val="none" w:sz="0" w:space="0" w:color="auto"/>
        <w:bottom w:val="none" w:sz="0" w:space="0" w:color="auto"/>
        <w:right w:val="none" w:sz="0" w:space="0" w:color="auto"/>
      </w:divBdr>
    </w:div>
    <w:div w:id="310060399">
      <w:bodyDiv w:val="1"/>
      <w:marLeft w:val="0"/>
      <w:marRight w:val="0"/>
      <w:marTop w:val="0"/>
      <w:marBottom w:val="0"/>
      <w:divBdr>
        <w:top w:val="none" w:sz="0" w:space="0" w:color="auto"/>
        <w:left w:val="none" w:sz="0" w:space="0" w:color="auto"/>
        <w:bottom w:val="none" w:sz="0" w:space="0" w:color="auto"/>
        <w:right w:val="none" w:sz="0" w:space="0" w:color="auto"/>
      </w:divBdr>
    </w:div>
    <w:div w:id="343165487">
      <w:bodyDiv w:val="1"/>
      <w:marLeft w:val="0"/>
      <w:marRight w:val="0"/>
      <w:marTop w:val="0"/>
      <w:marBottom w:val="0"/>
      <w:divBdr>
        <w:top w:val="none" w:sz="0" w:space="0" w:color="auto"/>
        <w:left w:val="none" w:sz="0" w:space="0" w:color="auto"/>
        <w:bottom w:val="none" w:sz="0" w:space="0" w:color="auto"/>
        <w:right w:val="none" w:sz="0" w:space="0" w:color="auto"/>
      </w:divBdr>
    </w:div>
    <w:div w:id="345206916">
      <w:bodyDiv w:val="1"/>
      <w:marLeft w:val="0"/>
      <w:marRight w:val="0"/>
      <w:marTop w:val="0"/>
      <w:marBottom w:val="0"/>
      <w:divBdr>
        <w:top w:val="none" w:sz="0" w:space="0" w:color="auto"/>
        <w:left w:val="none" w:sz="0" w:space="0" w:color="auto"/>
        <w:bottom w:val="none" w:sz="0" w:space="0" w:color="auto"/>
        <w:right w:val="none" w:sz="0" w:space="0" w:color="auto"/>
      </w:divBdr>
    </w:div>
    <w:div w:id="358091697">
      <w:bodyDiv w:val="1"/>
      <w:marLeft w:val="0"/>
      <w:marRight w:val="0"/>
      <w:marTop w:val="0"/>
      <w:marBottom w:val="0"/>
      <w:divBdr>
        <w:top w:val="none" w:sz="0" w:space="0" w:color="auto"/>
        <w:left w:val="none" w:sz="0" w:space="0" w:color="auto"/>
        <w:bottom w:val="none" w:sz="0" w:space="0" w:color="auto"/>
        <w:right w:val="none" w:sz="0" w:space="0" w:color="auto"/>
      </w:divBdr>
    </w:div>
    <w:div w:id="405955720">
      <w:bodyDiv w:val="1"/>
      <w:marLeft w:val="0"/>
      <w:marRight w:val="0"/>
      <w:marTop w:val="0"/>
      <w:marBottom w:val="0"/>
      <w:divBdr>
        <w:top w:val="none" w:sz="0" w:space="0" w:color="auto"/>
        <w:left w:val="none" w:sz="0" w:space="0" w:color="auto"/>
        <w:bottom w:val="none" w:sz="0" w:space="0" w:color="auto"/>
        <w:right w:val="none" w:sz="0" w:space="0" w:color="auto"/>
      </w:divBdr>
    </w:div>
    <w:div w:id="424964352">
      <w:bodyDiv w:val="1"/>
      <w:marLeft w:val="0"/>
      <w:marRight w:val="0"/>
      <w:marTop w:val="0"/>
      <w:marBottom w:val="0"/>
      <w:divBdr>
        <w:top w:val="none" w:sz="0" w:space="0" w:color="auto"/>
        <w:left w:val="none" w:sz="0" w:space="0" w:color="auto"/>
        <w:bottom w:val="none" w:sz="0" w:space="0" w:color="auto"/>
        <w:right w:val="none" w:sz="0" w:space="0" w:color="auto"/>
      </w:divBdr>
    </w:div>
    <w:div w:id="430511566">
      <w:bodyDiv w:val="1"/>
      <w:marLeft w:val="0"/>
      <w:marRight w:val="0"/>
      <w:marTop w:val="0"/>
      <w:marBottom w:val="0"/>
      <w:divBdr>
        <w:top w:val="none" w:sz="0" w:space="0" w:color="auto"/>
        <w:left w:val="none" w:sz="0" w:space="0" w:color="auto"/>
        <w:bottom w:val="none" w:sz="0" w:space="0" w:color="auto"/>
        <w:right w:val="none" w:sz="0" w:space="0" w:color="auto"/>
      </w:divBdr>
    </w:div>
    <w:div w:id="452868523">
      <w:bodyDiv w:val="1"/>
      <w:marLeft w:val="0"/>
      <w:marRight w:val="0"/>
      <w:marTop w:val="0"/>
      <w:marBottom w:val="0"/>
      <w:divBdr>
        <w:top w:val="none" w:sz="0" w:space="0" w:color="auto"/>
        <w:left w:val="none" w:sz="0" w:space="0" w:color="auto"/>
        <w:bottom w:val="none" w:sz="0" w:space="0" w:color="auto"/>
        <w:right w:val="none" w:sz="0" w:space="0" w:color="auto"/>
      </w:divBdr>
    </w:div>
    <w:div w:id="558590056">
      <w:bodyDiv w:val="1"/>
      <w:marLeft w:val="0"/>
      <w:marRight w:val="0"/>
      <w:marTop w:val="0"/>
      <w:marBottom w:val="0"/>
      <w:divBdr>
        <w:top w:val="none" w:sz="0" w:space="0" w:color="auto"/>
        <w:left w:val="none" w:sz="0" w:space="0" w:color="auto"/>
        <w:bottom w:val="none" w:sz="0" w:space="0" w:color="auto"/>
        <w:right w:val="none" w:sz="0" w:space="0" w:color="auto"/>
      </w:divBdr>
    </w:div>
    <w:div w:id="584530825">
      <w:bodyDiv w:val="1"/>
      <w:marLeft w:val="0"/>
      <w:marRight w:val="0"/>
      <w:marTop w:val="0"/>
      <w:marBottom w:val="0"/>
      <w:divBdr>
        <w:top w:val="none" w:sz="0" w:space="0" w:color="auto"/>
        <w:left w:val="none" w:sz="0" w:space="0" w:color="auto"/>
        <w:bottom w:val="none" w:sz="0" w:space="0" w:color="auto"/>
        <w:right w:val="none" w:sz="0" w:space="0" w:color="auto"/>
      </w:divBdr>
    </w:div>
    <w:div w:id="601766100">
      <w:bodyDiv w:val="1"/>
      <w:marLeft w:val="0"/>
      <w:marRight w:val="0"/>
      <w:marTop w:val="0"/>
      <w:marBottom w:val="0"/>
      <w:divBdr>
        <w:top w:val="none" w:sz="0" w:space="0" w:color="auto"/>
        <w:left w:val="none" w:sz="0" w:space="0" w:color="auto"/>
        <w:bottom w:val="none" w:sz="0" w:space="0" w:color="auto"/>
        <w:right w:val="none" w:sz="0" w:space="0" w:color="auto"/>
      </w:divBdr>
    </w:div>
    <w:div w:id="608465591">
      <w:bodyDiv w:val="1"/>
      <w:marLeft w:val="0"/>
      <w:marRight w:val="0"/>
      <w:marTop w:val="0"/>
      <w:marBottom w:val="0"/>
      <w:divBdr>
        <w:top w:val="none" w:sz="0" w:space="0" w:color="auto"/>
        <w:left w:val="none" w:sz="0" w:space="0" w:color="auto"/>
        <w:bottom w:val="none" w:sz="0" w:space="0" w:color="auto"/>
        <w:right w:val="none" w:sz="0" w:space="0" w:color="auto"/>
      </w:divBdr>
    </w:div>
    <w:div w:id="620234205">
      <w:bodyDiv w:val="1"/>
      <w:marLeft w:val="0"/>
      <w:marRight w:val="0"/>
      <w:marTop w:val="0"/>
      <w:marBottom w:val="0"/>
      <w:divBdr>
        <w:top w:val="none" w:sz="0" w:space="0" w:color="auto"/>
        <w:left w:val="none" w:sz="0" w:space="0" w:color="auto"/>
        <w:bottom w:val="none" w:sz="0" w:space="0" w:color="auto"/>
        <w:right w:val="none" w:sz="0" w:space="0" w:color="auto"/>
      </w:divBdr>
    </w:div>
    <w:div w:id="631132540">
      <w:bodyDiv w:val="1"/>
      <w:marLeft w:val="0"/>
      <w:marRight w:val="0"/>
      <w:marTop w:val="0"/>
      <w:marBottom w:val="0"/>
      <w:divBdr>
        <w:top w:val="none" w:sz="0" w:space="0" w:color="auto"/>
        <w:left w:val="none" w:sz="0" w:space="0" w:color="auto"/>
        <w:bottom w:val="none" w:sz="0" w:space="0" w:color="auto"/>
        <w:right w:val="none" w:sz="0" w:space="0" w:color="auto"/>
      </w:divBdr>
    </w:div>
    <w:div w:id="651953550">
      <w:bodyDiv w:val="1"/>
      <w:marLeft w:val="0"/>
      <w:marRight w:val="0"/>
      <w:marTop w:val="0"/>
      <w:marBottom w:val="0"/>
      <w:divBdr>
        <w:top w:val="none" w:sz="0" w:space="0" w:color="auto"/>
        <w:left w:val="none" w:sz="0" w:space="0" w:color="auto"/>
        <w:bottom w:val="none" w:sz="0" w:space="0" w:color="auto"/>
        <w:right w:val="none" w:sz="0" w:space="0" w:color="auto"/>
      </w:divBdr>
    </w:div>
    <w:div w:id="682703728">
      <w:bodyDiv w:val="1"/>
      <w:marLeft w:val="0"/>
      <w:marRight w:val="0"/>
      <w:marTop w:val="0"/>
      <w:marBottom w:val="0"/>
      <w:divBdr>
        <w:top w:val="none" w:sz="0" w:space="0" w:color="auto"/>
        <w:left w:val="none" w:sz="0" w:space="0" w:color="auto"/>
        <w:bottom w:val="none" w:sz="0" w:space="0" w:color="auto"/>
        <w:right w:val="none" w:sz="0" w:space="0" w:color="auto"/>
      </w:divBdr>
    </w:div>
    <w:div w:id="703750956">
      <w:bodyDiv w:val="1"/>
      <w:marLeft w:val="0"/>
      <w:marRight w:val="0"/>
      <w:marTop w:val="0"/>
      <w:marBottom w:val="0"/>
      <w:divBdr>
        <w:top w:val="none" w:sz="0" w:space="0" w:color="auto"/>
        <w:left w:val="none" w:sz="0" w:space="0" w:color="auto"/>
        <w:bottom w:val="none" w:sz="0" w:space="0" w:color="auto"/>
        <w:right w:val="none" w:sz="0" w:space="0" w:color="auto"/>
      </w:divBdr>
    </w:div>
    <w:div w:id="732699344">
      <w:bodyDiv w:val="1"/>
      <w:marLeft w:val="0"/>
      <w:marRight w:val="0"/>
      <w:marTop w:val="0"/>
      <w:marBottom w:val="0"/>
      <w:divBdr>
        <w:top w:val="none" w:sz="0" w:space="0" w:color="auto"/>
        <w:left w:val="none" w:sz="0" w:space="0" w:color="auto"/>
        <w:bottom w:val="none" w:sz="0" w:space="0" w:color="auto"/>
        <w:right w:val="none" w:sz="0" w:space="0" w:color="auto"/>
      </w:divBdr>
    </w:div>
    <w:div w:id="741760410">
      <w:bodyDiv w:val="1"/>
      <w:marLeft w:val="0"/>
      <w:marRight w:val="0"/>
      <w:marTop w:val="0"/>
      <w:marBottom w:val="0"/>
      <w:divBdr>
        <w:top w:val="none" w:sz="0" w:space="0" w:color="auto"/>
        <w:left w:val="none" w:sz="0" w:space="0" w:color="auto"/>
        <w:bottom w:val="none" w:sz="0" w:space="0" w:color="auto"/>
        <w:right w:val="none" w:sz="0" w:space="0" w:color="auto"/>
      </w:divBdr>
    </w:div>
    <w:div w:id="747002018">
      <w:bodyDiv w:val="1"/>
      <w:marLeft w:val="0"/>
      <w:marRight w:val="0"/>
      <w:marTop w:val="0"/>
      <w:marBottom w:val="0"/>
      <w:divBdr>
        <w:top w:val="none" w:sz="0" w:space="0" w:color="auto"/>
        <w:left w:val="none" w:sz="0" w:space="0" w:color="auto"/>
        <w:bottom w:val="none" w:sz="0" w:space="0" w:color="auto"/>
        <w:right w:val="none" w:sz="0" w:space="0" w:color="auto"/>
      </w:divBdr>
    </w:div>
    <w:div w:id="779301945">
      <w:bodyDiv w:val="1"/>
      <w:marLeft w:val="0"/>
      <w:marRight w:val="0"/>
      <w:marTop w:val="0"/>
      <w:marBottom w:val="0"/>
      <w:divBdr>
        <w:top w:val="none" w:sz="0" w:space="0" w:color="auto"/>
        <w:left w:val="none" w:sz="0" w:space="0" w:color="auto"/>
        <w:bottom w:val="none" w:sz="0" w:space="0" w:color="auto"/>
        <w:right w:val="none" w:sz="0" w:space="0" w:color="auto"/>
      </w:divBdr>
    </w:div>
    <w:div w:id="797912853">
      <w:bodyDiv w:val="1"/>
      <w:marLeft w:val="0"/>
      <w:marRight w:val="0"/>
      <w:marTop w:val="0"/>
      <w:marBottom w:val="0"/>
      <w:divBdr>
        <w:top w:val="none" w:sz="0" w:space="0" w:color="auto"/>
        <w:left w:val="none" w:sz="0" w:space="0" w:color="auto"/>
        <w:bottom w:val="none" w:sz="0" w:space="0" w:color="auto"/>
        <w:right w:val="none" w:sz="0" w:space="0" w:color="auto"/>
      </w:divBdr>
    </w:div>
    <w:div w:id="804350162">
      <w:bodyDiv w:val="1"/>
      <w:marLeft w:val="0"/>
      <w:marRight w:val="0"/>
      <w:marTop w:val="0"/>
      <w:marBottom w:val="0"/>
      <w:divBdr>
        <w:top w:val="none" w:sz="0" w:space="0" w:color="auto"/>
        <w:left w:val="none" w:sz="0" w:space="0" w:color="auto"/>
        <w:bottom w:val="none" w:sz="0" w:space="0" w:color="auto"/>
        <w:right w:val="none" w:sz="0" w:space="0" w:color="auto"/>
      </w:divBdr>
    </w:div>
    <w:div w:id="814878026">
      <w:bodyDiv w:val="1"/>
      <w:marLeft w:val="0"/>
      <w:marRight w:val="0"/>
      <w:marTop w:val="0"/>
      <w:marBottom w:val="0"/>
      <w:divBdr>
        <w:top w:val="none" w:sz="0" w:space="0" w:color="auto"/>
        <w:left w:val="none" w:sz="0" w:space="0" w:color="auto"/>
        <w:bottom w:val="none" w:sz="0" w:space="0" w:color="auto"/>
        <w:right w:val="none" w:sz="0" w:space="0" w:color="auto"/>
      </w:divBdr>
    </w:div>
    <w:div w:id="902526085">
      <w:bodyDiv w:val="1"/>
      <w:marLeft w:val="0"/>
      <w:marRight w:val="0"/>
      <w:marTop w:val="0"/>
      <w:marBottom w:val="0"/>
      <w:divBdr>
        <w:top w:val="none" w:sz="0" w:space="0" w:color="auto"/>
        <w:left w:val="none" w:sz="0" w:space="0" w:color="auto"/>
        <w:bottom w:val="none" w:sz="0" w:space="0" w:color="auto"/>
        <w:right w:val="none" w:sz="0" w:space="0" w:color="auto"/>
      </w:divBdr>
    </w:div>
    <w:div w:id="1031957757">
      <w:bodyDiv w:val="1"/>
      <w:marLeft w:val="0"/>
      <w:marRight w:val="0"/>
      <w:marTop w:val="0"/>
      <w:marBottom w:val="0"/>
      <w:divBdr>
        <w:top w:val="none" w:sz="0" w:space="0" w:color="auto"/>
        <w:left w:val="none" w:sz="0" w:space="0" w:color="auto"/>
        <w:bottom w:val="none" w:sz="0" w:space="0" w:color="auto"/>
        <w:right w:val="none" w:sz="0" w:space="0" w:color="auto"/>
      </w:divBdr>
    </w:div>
    <w:div w:id="1032728191">
      <w:bodyDiv w:val="1"/>
      <w:marLeft w:val="0"/>
      <w:marRight w:val="0"/>
      <w:marTop w:val="0"/>
      <w:marBottom w:val="0"/>
      <w:divBdr>
        <w:top w:val="none" w:sz="0" w:space="0" w:color="auto"/>
        <w:left w:val="none" w:sz="0" w:space="0" w:color="auto"/>
        <w:bottom w:val="none" w:sz="0" w:space="0" w:color="auto"/>
        <w:right w:val="none" w:sz="0" w:space="0" w:color="auto"/>
      </w:divBdr>
    </w:div>
    <w:div w:id="1071540177">
      <w:bodyDiv w:val="1"/>
      <w:marLeft w:val="0"/>
      <w:marRight w:val="0"/>
      <w:marTop w:val="0"/>
      <w:marBottom w:val="0"/>
      <w:divBdr>
        <w:top w:val="none" w:sz="0" w:space="0" w:color="auto"/>
        <w:left w:val="none" w:sz="0" w:space="0" w:color="auto"/>
        <w:bottom w:val="none" w:sz="0" w:space="0" w:color="auto"/>
        <w:right w:val="none" w:sz="0" w:space="0" w:color="auto"/>
      </w:divBdr>
    </w:div>
    <w:div w:id="1088497814">
      <w:bodyDiv w:val="1"/>
      <w:marLeft w:val="0"/>
      <w:marRight w:val="0"/>
      <w:marTop w:val="0"/>
      <w:marBottom w:val="0"/>
      <w:divBdr>
        <w:top w:val="none" w:sz="0" w:space="0" w:color="auto"/>
        <w:left w:val="none" w:sz="0" w:space="0" w:color="auto"/>
        <w:bottom w:val="none" w:sz="0" w:space="0" w:color="auto"/>
        <w:right w:val="none" w:sz="0" w:space="0" w:color="auto"/>
      </w:divBdr>
    </w:div>
    <w:div w:id="1115827289">
      <w:bodyDiv w:val="1"/>
      <w:marLeft w:val="0"/>
      <w:marRight w:val="0"/>
      <w:marTop w:val="0"/>
      <w:marBottom w:val="0"/>
      <w:divBdr>
        <w:top w:val="none" w:sz="0" w:space="0" w:color="auto"/>
        <w:left w:val="none" w:sz="0" w:space="0" w:color="auto"/>
        <w:bottom w:val="none" w:sz="0" w:space="0" w:color="auto"/>
        <w:right w:val="none" w:sz="0" w:space="0" w:color="auto"/>
      </w:divBdr>
    </w:div>
    <w:div w:id="1120226926">
      <w:bodyDiv w:val="1"/>
      <w:marLeft w:val="0"/>
      <w:marRight w:val="0"/>
      <w:marTop w:val="0"/>
      <w:marBottom w:val="0"/>
      <w:divBdr>
        <w:top w:val="none" w:sz="0" w:space="0" w:color="auto"/>
        <w:left w:val="none" w:sz="0" w:space="0" w:color="auto"/>
        <w:bottom w:val="none" w:sz="0" w:space="0" w:color="auto"/>
        <w:right w:val="none" w:sz="0" w:space="0" w:color="auto"/>
      </w:divBdr>
    </w:div>
    <w:div w:id="1149202300">
      <w:bodyDiv w:val="1"/>
      <w:marLeft w:val="0"/>
      <w:marRight w:val="0"/>
      <w:marTop w:val="0"/>
      <w:marBottom w:val="0"/>
      <w:divBdr>
        <w:top w:val="none" w:sz="0" w:space="0" w:color="auto"/>
        <w:left w:val="none" w:sz="0" w:space="0" w:color="auto"/>
        <w:bottom w:val="none" w:sz="0" w:space="0" w:color="auto"/>
        <w:right w:val="none" w:sz="0" w:space="0" w:color="auto"/>
      </w:divBdr>
    </w:div>
    <w:div w:id="1157914623">
      <w:bodyDiv w:val="1"/>
      <w:marLeft w:val="0"/>
      <w:marRight w:val="0"/>
      <w:marTop w:val="0"/>
      <w:marBottom w:val="0"/>
      <w:divBdr>
        <w:top w:val="none" w:sz="0" w:space="0" w:color="auto"/>
        <w:left w:val="none" w:sz="0" w:space="0" w:color="auto"/>
        <w:bottom w:val="none" w:sz="0" w:space="0" w:color="auto"/>
        <w:right w:val="none" w:sz="0" w:space="0" w:color="auto"/>
      </w:divBdr>
    </w:div>
    <w:div w:id="1157959829">
      <w:bodyDiv w:val="1"/>
      <w:marLeft w:val="0"/>
      <w:marRight w:val="0"/>
      <w:marTop w:val="0"/>
      <w:marBottom w:val="0"/>
      <w:divBdr>
        <w:top w:val="none" w:sz="0" w:space="0" w:color="auto"/>
        <w:left w:val="none" w:sz="0" w:space="0" w:color="auto"/>
        <w:bottom w:val="none" w:sz="0" w:space="0" w:color="auto"/>
        <w:right w:val="none" w:sz="0" w:space="0" w:color="auto"/>
      </w:divBdr>
    </w:div>
    <w:div w:id="1159690106">
      <w:bodyDiv w:val="1"/>
      <w:marLeft w:val="0"/>
      <w:marRight w:val="0"/>
      <w:marTop w:val="0"/>
      <w:marBottom w:val="0"/>
      <w:divBdr>
        <w:top w:val="none" w:sz="0" w:space="0" w:color="auto"/>
        <w:left w:val="none" w:sz="0" w:space="0" w:color="auto"/>
        <w:bottom w:val="none" w:sz="0" w:space="0" w:color="auto"/>
        <w:right w:val="none" w:sz="0" w:space="0" w:color="auto"/>
      </w:divBdr>
    </w:div>
    <w:div w:id="1304433784">
      <w:bodyDiv w:val="1"/>
      <w:marLeft w:val="0"/>
      <w:marRight w:val="0"/>
      <w:marTop w:val="0"/>
      <w:marBottom w:val="0"/>
      <w:divBdr>
        <w:top w:val="none" w:sz="0" w:space="0" w:color="auto"/>
        <w:left w:val="none" w:sz="0" w:space="0" w:color="auto"/>
        <w:bottom w:val="none" w:sz="0" w:space="0" w:color="auto"/>
        <w:right w:val="none" w:sz="0" w:space="0" w:color="auto"/>
      </w:divBdr>
    </w:div>
    <w:div w:id="1305042955">
      <w:bodyDiv w:val="1"/>
      <w:marLeft w:val="0"/>
      <w:marRight w:val="0"/>
      <w:marTop w:val="0"/>
      <w:marBottom w:val="0"/>
      <w:divBdr>
        <w:top w:val="none" w:sz="0" w:space="0" w:color="auto"/>
        <w:left w:val="none" w:sz="0" w:space="0" w:color="auto"/>
        <w:bottom w:val="none" w:sz="0" w:space="0" w:color="auto"/>
        <w:right w:val="none" w:sz="0" w:space="0" w:color="auto"/>
      </w:divBdr>
    </w:div>
    <w:div w:id="1313486576">
      <w:bodyDiv w:val="1"/>
      <w:marLeft w:val="0"/>
      <w:marRight w:val="0"/>
      <w:marTop w:val="0"/>
      <w:marBottom w:val="0"/>
      <w:divBdr>
        <w:top w:val="none" w:sz="0" w:space="0" w:color="auto"/>
        <w:left w:val="none" w:sz="0" w:space="0" w:color="auto"/>
        <w:bottom w:val="none" w:sz="0" w:space="0" w:color="auto"/>
        <w:right w:val="none" w:sz="0" w:space="0" w:color="auto"/>
      </w:divBdr>
    </w:div>
    <w:div w:id="1327594121">
      <w:bodyDiv w:val="1"/>
      <w:marLeft w:val="0"/>
      <w:marRight w:val="0"/>
      <w:marTop w:val="0"/>
      <w:marBottom w:val="0"/>
      <w:divBdr>
        <w:top w:val="none" w:sz="0" w:space="0" w:color="auto"/>
        <w:left w:val="none" w:sz="0" w:space="0" w:color="auto"/>
        <w:bottom w:val="none" w:sz="0" w:space="0" w:color="auto"/>
        <w:right w:val="none" w:sz="0" w:space="0" w:color="auto"/>
      </w:divBdr>
    </w:div>
    <w:div w:id="1349411776">
      <w:bodyDiv w:val="1"/>
      <w:marLeft w:val="0"/>
      <w:marRight w:val="0"/>
      <w:marTop w:val="0"/>
      <w:marBottom w:val="0"/>
      <w:divBdr>
        <w:top w:val="none" w:sz="0" w:space="0" w:color="auto"/>
        <w:left w:val="none" w:sz="0" w:space="0" w:color="auto"/>
        <w:bottom w:val="none" w:sz="0" w:space="0" w:color="auto"/>
        <w:right w:val="none" w:sz="0" w:space="0" w:color="auto"/>
      </w:divBdr>
    </w:div>
    <w:div w:id="1357151168">
      <w:bodyDiv w:val="1"/>
      <w:marLeft w:val="0"/>
      <w:marRight w:val="0"/>
      <w:marTop w:val="0"/>
      <w:marBottom w:val="0"/>
      <w:divBdr>
        <w:top w:val="none" w:sz="0" w:space="0" w:color="auto"/>
        <w:left w:val="none" w:sz="0" w:space="0" w:color="auto"/>
        <w:bottom w:val="none" w:sz="0" w:space="0" w:color="auto"/>
        <w:right w:val="none" w:sz="0" w:space="0" w:color="auto"/>
      </w:divBdr>
    </w:div>
    <w:div w:id="1388071962">
      <w:bodyDiv w:val="1"/>
      <w:marLeft w:val="0"/>
      <w:marRight w:val="0"/>
      <w:marTop w:val="0"/>
      <w:marBottom w:val="0"/>
      <w:divBdr>
        <w:top w:val="none" w:sz="0" w:space="0" w:color="auto"/>
        <w:left w:val="none" w:sz="0" w:space="0" w:color="auto"/>
        <w:bottom w:val="none" w:sz="0" w:space="0" w:color="auto"/>
        <w:right w:val="none" w:sz="0" w:space="0" w:color="auto"/>
      </w:divBdr>
    </w:div>
    <w:div w:id="1388533883">
      <w:bodyDiv w:val="1"/>
      <w:marLeft w:val="0"/>
      <w:marRight w:val="0"/>
      <w:marTop w:val="0"/>
      <w:marBottom w:val="0"/>
      <w:divBdr>
        <w:top w:val="none" w:sz="0" w:space="0" w:color="auto"/>
        <w:left w:val="none" w:sz="0" w:space="0" w:color="auto"/>
        <w:bottom w:val="none" w:sz="0" w:space="0" w:color="auto"/>
        <w:right w:val="none" w:sz="0" w:space="0" w:color="auto"/>
      </w:divBdr>
    </w:div>
    <w:div w:id="1395006140">
      <w:bodyDiv w:val="1"/>
      <w:marLeft w:val="0"/>
      <w:marRight w:val="0"/>
      <w:marTop w:val="0"/>
      <w:marBottom w:val="0"/>
      <w:divBdr>
        <w:top w:val="none" w:sz="0" w:space="0" w:color="auto"/>
        <w:left w:val="none" w:sz="0" w:space="0" w:color="auto"/>
        <w:bottom w:val="none" w:sz="0" w:space="0" w:color="auto"/>
        <w:right w:val="none" w:sz="0" w:space="0" w:color="auto"/>
      </w:divBdr>
    </w:div>
    <w:div w:id="1430127951">
      <w:bodyDiv w:val="1"/>
      <w:marLeft w:val="0"/>
      <w:marRight w:val="0"/>
      <w:marTop w:val="0"/>
      <w:marBottom w:val="0"/>
      <w:divBdr>
        <w:top w:val="none" w:sz="0" w:space="0" w:color="auto"/>
        <w:left w:val="none" w:sz="0" w:space="0" w:color="auto"/>
        <w:bottom w:val="none" w:sz="0" w:space="0" w:color="auto"/>
        <w:right w:val="none" w:sz="0" w:space="0" w:color="auto"/>
      </w:divBdr>
    </w:div>
    <w:div w:id="1483080596">
      <w:bodyDiv w:val="1"/>
      <w:marLeft w:val="0"/>
      <w:marRight w:val="0"/>
      <w:marTop w:val="0"/>
      <w:marBottom w:val="0"/>
      <w:divBdr>
        <w:top w:val="none" w:sz="0" w:space="0" w:color="auto"/>
        <w:left w:val="none" w:sz="0" w:space="0" w:color="auto"/>
        <w:bottom w:val="none" w:sz="0" w:space="0" w:color="auto"/>
        <w:right w:val="none" w:sz="0" w:space="0" w:color="auto"/>
      </w:divBdr>
    </w:div>
    <w:div w:id="1500582851">
      <w:bodyDiv w:val="1"/>
      <w:marLeft w:val="0"/>
      <w:marRight w:val="0"/>
      <w:marTop w:val="0"/>
      <w:marBottom w:val="0"/>
      <w:divBdr>
        <w:top w:val="none" w:sz="0" w:space="0" w:color="auto"/>
        <w:left w:val="none" w:sz="0" w:space="0" w:color="auto"/>
        <w:bottom w:val="none" w:sz="0" w:space="0" w:color="auto"/>
        <w:right w:val="none" w:sz="0" w:space="0" w:color="auto"/>
      </w:divBdr>
    </w:div>
    <w:div w:id="1523402350">
      <w:bodyDiv w:val="1"/>
      <w:marLeft w:val="0"/>
      <w:marRight w:val="0"/>
      <w:marTop w:val="0"/>
      <w:marBottom w:val="0"/>
      <w:divBdr>
        <w:top w:val="none" w:sz="0" w:space="0" w:color="auto"/>
        <w:left w:val="none" w:sz="0" w:space="0" w:color="auto"/>
        <w:bottom w:val="none" w:sz="0" w:space="0" w:color="auto"/>
        <w:right w:val="none" w:sz="0" w:space="0" w:color="auto"/>
      </w:divBdr>
    </w:div>
    <w:div w:id="1541941631">
      <w:bodyDiv w:val="1"/>
      <w:marLeft w:val="0"/>
      <w:marRight w:val="0"/>
      <w:marTop w:val="0"/>
      <w:marBottom w:val="0"/>
      <w:divBdr>
        <w:top w:val="none" w:sz="0" w:space="0" w:color="auto"/>
        <w:left w:val="none" w:sz="0" w:space="0" w:color="auto"/>
        <w:bottom w:val="none" w:sz="0" w:space="0" w:color="auto"/>
        <w:right w:val="none" w:sz="0" w:space="0" w:color="auto"/>
      </w:divBdr>
    </w:div>
    <w:div w:id="1556157113">
      <w:bodyDiv w:val="1"/>
      <w:marLeft w:val="0"/>
      <w:marRight w:val="0"/>
      <w:marTop w:val="0"/>
      <w:marBottom w:val="0"/>
      <w:divBdr>
        <w:top w:val="none" w:sz="0" w:space="0" w:color="auto"/>
        <w:left w:val="none" w:sz="0" w:space="0" w:color="auto"/>
        <w:bottom w:val="none" w:sz="0" w:space="0" w:color="auto"/>
        <w:right w:val="none" w:sz="0" w:space="0" w:color="auto"/>
      </w:divBdr>
    </w:div>
    <w:div w:id="1564025429">
      <w:bodyDiv w:val="1"/>
      <w:marLeft w:val="0"/>
      <w:marRight w:val="0"/>
      <w:marTop w:val="0"/>
      <w:marBottom w:val="0"/>
      <w:divBdr>
        <w:top w:val="none" w:sz="0" w:space="0" w:color="auto"/>
        <w:left w:val="none" w:sz="0" w:space="0" w:color="auto"/>
        <w:bottom w:val="none" w:sz="0" w:space="0" w:color="auto"/>
        <w:right w:val="none" w:sz="0" w:space="0" w:color="auto"/>
      </w:divBdr>
    </w:div>
    <w:div w:id="1570531767">
      <w:bodyDiv w:val="1"/>
      <w:marLeft w:val="0"/>
      <w:marRight w:val="0"/>
      <w:marTop w:val="0"/>
      <w:marBottom w:val="0"/>
      <w:divBdr>
        <w:top w:val="none" w:sz="0" w:space="0" w:color="auto"/>
        <w:left w:val="none" w:sz="0" w:space="0" w:color="auto"/>
        <w:bottom w:val="none" w:sz="0" w:space="0" w:color="auto"/>
        <w:right w:val="none" w:sz="0" w:space="0" w:color="auto"/>
      </w:divBdr>
    </w:div>
    <w:div w:id="1587878462">
      <w:bodyDiv w:val="1"/>
      <w:marLeft w:val="0"/>
      <w:marRight w:val="0"/>
      <w:marTop w:val="0"/>
      <w:marBottom w:val="0"/>
      <w:divBdr>
        <w:top w:val="none" w:sz="0" w:space="0" w:color="auto"/>
        <w:left w:val="none" w:sz="0" w:space="0" w:color="auto"/>
        <w:bottom w:val="none" w:sz="0" w:space="0" w:color="auto"/>
        <w:right w:val="none" w:sz="0" w:space="0" w:color="auto"/>
      </w:divBdr>
    </w:div>
    <w:div w:id="1603027374">
      <w:bodyDiv w:val="1"/>
      <w:marLeft w:val="0"/>
      <w:marRight w:val="0"/>
      <w:marTop w:val="0"/>
      <w:marBottom w:val="0"/>
      <w:divBdr>
        <w:top w:val="none" w:sz="0" w:space="0" w:color="auto"/>
        <w:left w:val="none" w:sz="0" w:space="0" w:color="auto"/>
        <w:bottom w:val="none" w:sz="0" w:space="0" w:color="auto"/>
        <w:right w:val="none" w:sz="0" w:space="0" w:color="auto"/>
      </w:divBdr>
    </w:div>
    <w:div w:id="1746301495">
      <w:bodyDiv w:val="1"/>
      <w:marLeft w:val="0"/>
      <w:marRight w:val="0"/>
      <w:marTop w:val="0"/>
      <w:marBottom w:val="0"/>
      <w:divBdr>
        <w:top w:val="none" w:sz="0" w:space="0" w:color="auto"/>
        <w:left w:val="none" w:sz="0" w:space="0" w:color="auto"/>
        <w:bottom w:val="none" w:sz="0" w:space="0" w:color="auto"/>
        <w:right w:val="none" w:sz="0" w:space="0" w:color="auto"/>
      </w:divBdr>
    </w:div>
    <w:div w:id="1762024039">
      <w:bodyDiv w:val="1"/>
      <w:marLeft w:val="0"/>
      <w:marRight w:val="0"/>
      <w:marTop w:val="0"/>
      <w:marBottom w:val="0"/>
      <w:divBdr>
        <w:top w:val="none" w:sz="0" w:space="0" w:color="auto"/>
        <w:left w:val="none" w:sz="0" w:space="0" w:color="auto"/>
        <w:bottom w:val="none" w:sz="0" w:space="0" w:color="auto"/>
        <w:right w:val="none" w:sz="0" w:space="0" w:color="auto"/>
      </w:divBdr>
    </w:div>
    <w:div w:id="1831678950">
      <w:bodyDiv w:val="1"/>
      <w:marLeft w:val="0"/>
      <w:marRight w:val="0"/>
      <w:marTop w:val="0"/>
      <w:marBottom w:val="0"/>
      <w:divBdr>
        <w:top w:val="none" w:sz="0" w:space="0" w:color="auto"/>
        <w:left w:val="none" w:sz="0" w:space="0" w:color="auto"/>
        <w:bottom w:val="none" w:sz="0" w:space="0" w:color="auto"/>
        <w:right w:val="none" w:sz="0" w:space="0" w:color="auto"/>
      </w:divBdr>
    </w:div>
    <w:div w:id="1842887890">
      <w:bodyDiv w:val="1"/>
      <w:marLeft w:val="0"/>
      <w:marRight w:val="0"/>
      <w:marTop w:val="0"/>
      <w:marBottom w:val="0"/>
      <w:divBdr>
        <w:top w:val="none" w:sz="0" w:space="0" w:color="auto"/>
        <w:left w:val="none" w:sz="0" w:space="0" w:color="auto"/>
        <w:bottom w:val="none" w:sz="0" w:space="0" w:color="auto"/>
        <w:right w:val="none" w:sz="0" w:space="0" w:color="auto"/>
      </w:divBdr>
    </w:div>
    <w:div w:id="1868518227">
      <w:bodyDiv w:val="1"/>
      <w:marLeft w:val="0"/>
      <w:marRight w:val="0"/>
      <w:marTop w:val="0"/>
      <w:marBottom w:val="0"/>
      <w:divBdr>
        <w:top w:val="none" w:sz="0" w:space="0" w:color="auto"/>
        <w:left w:val="none" w:sz="0" w:space="0" w:color="auto"/>
        <w:bottom w:val="none" w:sz="0" w:space="0" w:color="auto"/>
        <w:right w:val="none" w:sz="0" w:space="0" w:color="auto"/>
      </w:divBdr>
    </w:div>
    <w:div w:id="1915359172">
      <w:bodyDiv w:val="1"/>
      <w:marLeft w:val="0"/>
      <w:marRight w:val="0"/>
      <w:marTop w:val="0"/>
      <w:marBottom w:val="0"/>
      <w:divBdr>
        <w:top w:val="none" w:sz="0" w:space="0" w:color="auto"/>
        <w:left w:val="none" w:sz="0" w:space="0" w:color="auto"/>
        <w:bottom w:val="none" w:sz="0" w:space="0" w:color="auto"/>
        <w:right w:val="none" w:sz="0" w:space="0" w:color="auto"/>
      </w:divBdr>
    </w:div>
    <w:div w:id="1917202646">
      <w:bodyDiv w:val="1"/>
      <w:marLeft w:val="0"/>
      <w:marRight w:val="0"/>
      <w:marTop w:val="0"/>
      <w:marBottom w:val="0"/>
      <w:divBdr>
        <w:top w:val="none" w:sz="0" w:space="0" w:color="auto"/>
        <w:left w:val="none" w:sz="0" w:space="0" w:color="auto"/>
        <w:bottom w:val="none" w:sz="0" w:space="0" w:color="auto"/>
        <w:right w:val="none" w:sz="0" w:space="0" w:color="auto"/>
      </w:divBdr>
    </w:div>
    <w:div w:id="1944532926">
      <w:bodyDiv w:val="1"/>
      <w:marLeft w:val="0"/>
      <w:marRight w:val="0"/>
      <w:marTop w:val="0"/>
      <w:marBottom w:val="0"/>
      <w:divBdr>
        <w:top w:val="none" w:sz="0" w:space="0" w:color="auto"/>
        <w:left w:val="none" w:sz="0" w:space="0" w:color="auto"/>
        <w:bottom w:val="none" w:sz="0" w:space="0" w:color="auto"/>
        <w:right w:val="none" w:sz="0" w:space="0" w:color="auto"/>
      </w:divBdr>
    </w:div>
    <w:div w:id="1977292747">
      <w:bodyDiv w:val="1"/>
      <w:marLeft w:val="0"/>
      <w:marRight w:val="0"/>
      <w:marTop w:val="0"/>
      <w:marBottom w:val="0"/>
      <w:divBdr>
        <w:top w:val="none" w:sz="0" w:space="0" w:color="auto"/>
        <w:left w:val="none" w:sz="0" w:space="0" w:color="auto"/>
        <w:bottom w:val="none" w:sz="0" w:space="0" w:color="auto"/>
        <w:right w:val="none" w:sz="0" w:space="0" w:color="auto"/>
      </w:divBdr>
    </w:div>
    <w:div w:id="2016226166">
      <w:bodyDiv w:val="1"/>
      <w:marLeft w:val="0"/>
      <w:marRight w:val="0"/>
      <w:marTop w:val="0"/>
      <w:marBottom w:val="0"/>
      <w:divBdr>
        <w:top w:val="none" w:sz="0" w:space="0" w:color="auto"/>
        <w:left w:val="none" w:sz="0" w:space="0" w:color="auto"/>
        <w:bottom w:val="none" w:sz="0" w:space="0" w:color="auto"/>
        <w:right w:val="none" w:sz="0" w:space="0" w:color="auto"/>
      </w:divBdr>
    </w:div>
    <w:div w:id="2057196800">
      <w:bodyDiv w:val="1"/>
      <w:marLeft w:val="0"/>
      <w:marRight w:val="0"/>
      <w:marTop w:val="0"/>
      <w:marBottom w:val="0"/>
      <w:divBdr>
        <w:top w:val="none" w:sz="0" w:space="0" w:color="auto"/>
        <w:left w:val="none" w:sz="0" w:space="0" w:color="auto"/>
        <w:bottom w:val="none" w:sz="0" w:space="0" w:color="auto"/>
        <w:right w:val="none" w:sz="0" w:space="0" w:color="auto"/>
      </w:divBdr>
    </w:div>
    <w:div w:id="2061903826">
      <w:bodyDiv w:val="1"/>
      <w:marLeft w:val="0"/>
      <w:marRight w:val="0"/>
      <w:marTop w:val="0"/>
      <w:marBottom w:val="0"/>
      <w:divBdr>
        <w:top w:val="none" w:sz="0" w:space="0" w:color="auto"/>
        <w:left w:val="none" w:sz="0" w:space="0" w:color="auto"/>
        <w:bottom w:val="none" w:sz="0" w:space="0" w:color="auto"/>
        <w:right w:val="none" w:sz="0" w:space="0" w:color="auto"/>
      </w:divBdr>
    </w:div>
    <w:div w:id="2076271349">
      <w:bodyDiv w:val="1"/>
      <w:marLeft w:val="0"/>
      <w:marRight w:val="0"/>
      <w:marTop w:val="0"/>
      <w:marBottom w:val="0"/>
      <w:divBdr>
        <w:top w:val="none" w:sz="0" w:space="0" w:color="auto"/>
        <w:left w:val="none" w:sz="0" w:space="0" w:color="auto"/>
        <w:bottom w:val="none" w:sz="0" w:space="0" w:color="auto"/>
        <w:right w:val="none" w:sz="0" w:space="0" w:color="auto"/>
      </w:divBdr>
    </w:div>
    <w:div w:id="2088267097">
      <w:bodyDiv w:val="1"/>
      <w:marLeft w:val="0"/>
      <w:marRight w:val="0"/>
      <w:marTop w:val="0"/>
      <w:marBottom w:val="0"/>
      <w:divBdr>
        <w:top w:val="none" w:sz="0" w:space="0" w:color="auto"/>
        <w:left w:val="none" w:sz="0" w:space="0" w:color="auto"/>
        <w:bottom w:val="none" w:sz="0" w:space="0" w:color="auto"/>
        <w:right w:val="none" w:sz="0" w:space="0" w:color="auto"/>
      </w:divBdr>
    </w:div>
    <w:div w:id="2094356705">
      <w:bodyDiv w:val="1"/>
      <w:marLeft w:val="0"/>
      <w:marRight w:val="0"/>
      <w:marTop w:val="0"/>
      <w:marBottom w:val="0"/>
      <w:divBdr>
        <w:top w:val="none" w:sz="0" w:space="0" w:color="auto"/>
        <w:left w:val="none" w:sz="0" w:space="0" w:color="auto"/>
        <w:bottom w:val="none" w:sz="0" w:space="0" w:color="auto"/>
        <w:right w:val="none" w:sz="0" w:space="0" w:color="auto"/>
      </w:divBdr>
    </w:div>
    <w:div w:id="213097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User</cp:lastModifiedBy>
  <cp:revision>27</cp:revision>
  <dcterms:created xsi:type="dcterms:W3CDTF">2022-06-07T14:41:00Z</dcterms:created>
  <dcterms:modified xsi:type="dcterms:W3CDTF">2023-12-26T20:15:00Z</dcterms:modified>
</cp:coreProperties>
</file>