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E246F" w14:textId="77777777" w:rsidR="0094553B" w:rsidRDefault="0094553B">
      <w:pPr>
        <w:pStyle w:val="A0"/>
        <w:spacing w:line="288" w:lineRule="auto"/>
        <w:ind w:left="720"/>
      </w:pPr>
    </w:p>
    <w:p w14:paraId="2E486D53" w14:textId="77777777" w:rsidR="0094553B" w:rsidRDefault="0094553B">
      <w:pPr>
        <w:pStyle w:val="a1"/>
        <w:spacing w:before="0" w:line="240" w:lineRule="auto"/>
        <w:rPr>
          <w:rFonts w:ascii="Helvetica" w:hAnsi="Helvetica"/>
          <w:sz w:val="29"/>
          <w:szCs w:val="29"/>
        </w:rPr>
      </w:pPr>
    </w:p>
    <w:p w14:paraId="2B96C911" w14:textId="77777777" w:rsidR="0094553B" w:rsidRDefault="00A44D28">
      <w:pPr>
        <w:pStyle w:val="a1"/>
        <w:spacing w:before="0" w:line="240" w:lineRule="auto"/>
        <w:rPr>
          <w:rFonts w:ascii="Helvetica" w:eastAsia="Helvetica" w:hAnsi="Helvetica" w:cs="Helvetica"/>
          <w:sz w:val="29"/>
          <w:szCs w:val="29"/>
        </w:rPr>
      </w:pPr>
      <w:r>
        <w:rPr>
          <w:rFonts w:ascii="Helvetica" w:hAnsi="Helvetica"/>
          <w:sz w:val="29"/>
          <w:szCs w:val="29"/>
        </w:rPr>
        <w:t> </w:t>
      </w:r>
    </w:p>
    <w:p w14:paraId="52AC68B1" w14:textId="77777777" w:rsidR="0094553B" w:rsidRDefault="00A44D28">
      <w:pPr>
        <w:pStyle w:val="a1"/>
        <w:spacing w:before="0" w:line="360" w:lineRule="auto"/>
        <w:jc w:val="both"/>
        <w:rPr>
          <w:color w:val="2C2C2C"/>
          <w:sz w:val="22"/>
          <w:szCs w:val="22"/>
          <w:u w:color="2C2C2C"/>
        </w:rPr>
      </w:pPr>
      <w:r>
        <w:rPr>
          <w:rFonts w:ascii="Helvetica" w:hAnsi="Helvetica"/>
          <w:sz w:val="29"/>
          <w:szCs w:val="29"/>
        </w:rPr>
        <w:t> </w:t>
      </w:r>
    </w:p>
    <w:p w14:paraId="3B392E22" w14:textId="77777777" w:rsidR="0094553B" w:rsidRDefault="00A44D28">
      <w:pPr>
        <w:pStyle w:val="Caption"/>
        <w:suppressAutoHyphens w:val="0"/>
        <w:spacing w:after="200" w:line="360" w:lineRule="auto"/>
        <w:jc w:val="both"/>
        <w:outlineLvl w:val="9"/>
        <w:rPr>
          <w:b/>
          <w:bCs/>
          <w:color w:val="2C2C2C"/>
          <w:sz w:val="22"/>
          <w:szCs w:val="22"/>
          <w:u w:color="767171"/>
        </w:rPr>
      </w:pPr>
      <w:r>
        <w:rPr>
          <w:b/>
          <w:bCs/>
          <w:color w:val="2C2C2C"/>
          <w:sz w:val="22"/>
          <w:szCs w:val="22"/>
        </w:rPr>
        <w:tab/>
      </w:r>
      <w:r>
        <w:rPr>
          <w:b/>
          <w:bCs/>
          <w:color w:val="2C2C2C"/>
          <w:sz w:val="22"/>
          <w:szCs w:val="22"/>
          <w:u w:color="767171"/>
        </w:rPr>
        <w:t>ΟΙΚΟΣ ΔΗΜΟΠΡΑΣΙΩΝ ΨΑΘΑΡΗΣ</w:t>
      </w:r>
    </w:p>
    <w:p w14:paraId="1BABB468" w14:textId="77777777" w:rsidR="0094553B" w:rsidRDefault="00A44D28">
      <w:pPr>
        <w:pStyle w:val="B"/>
        <w:spacing w:after="200" w:line="360" w:lineRule="auto"/>
        <w:jc w:val="both"/>
        <w:rPr>
          <w:rFonts w:ascii="Helvetica Neue" w:eastAsia="Helvetica Neue" w:hAnsi="Helvetica Neue" w:cs="Helvetica Neue"/>
          <w:color w:val="2C2C2C"/>
          <w:sz w:val="22"/>
          <w:szCs w:val="22"/>
          <w:u w:color="2C2C2C"/>
        </w:rPr>
      </w:pPr>
      <w:r>
        <w:rPr>
          <w:rFonts w:ascii="Helvetica Neue" w:eastAsia="Helvetica Neue" w:hAnsi="Helvetica Neue" w:cs="Helvetica Neue"/>
          <w:color w:val="2C2C2C"/>
          <w:sz w:val="22"/>
          <w:szCs w:val="22"/>
          <w:u w:color="767171"/>
        </w:rPr>
        <w:tab/>
      </w:r>
      <w:r>
        <w:rPr>
          <w:rFonts w:ascii="Helvetica Neue" w:eastAsia="Helvetica Neue" w:hAnsi="Helvetica Neue" w:cs="Helvetica Neue"/>
          <w:noProof/>
          <w:color w:val="2C2C2C"/>
          <w:sz w:val="22"/>
          <w:szCs w:val="22"/>
          <w:u w:color="2C2C2C"/>
          <w:lang w:val="en-US" w:eastAsia="en-US"/>
        </w:rPr>
        <w:drawing>
          <wp:inline distT="0" distB="0" distL="0" distR="0" wp14:anchorId="315B54CA" wp14:editId="17D086FA">
            <wp:extent cx="1356636" cy="760065"/>
            <wp:effectExtent l="0" t="0" r="0" b="0"/>
            <wp:docPr id="1073741825"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5" name="Εικόνα" descr="Εικόνα"/>
                    <pic:cNvPicPr>
                      <a:picLocks noChangeAspect="1"/>
                    </pic:cNvPicPr>
                  </pic:nvPicPr>
                  <pic:blipFill>
                    <a:blip r:embed="rId6"/>
                    <a:stretch>
                      <a:fillRect/>
                    </a:stretch>
                  </pic:blipFill>
                  <pic:spPr>
                    <a:xfrm>
                      <a:off x="0" y="0"/>
                      <a:ext cx="1356636" cy="760065"/>
                    </a:xfrm>
                    <a:prstGeom prst="rect">
                      <a:avLst/>
                    </a:prstGeom>
                    <a:ln w="12700" cap="flat">
                      <a:noFill/>
                      <a:miter lim="400000"/>
                    </a:ln>
                    <a:effectLst/>
                  </pic:spPr>
                </pic:pic>
              </a:graphicData>
            </a:graphic>
          </wp:inline>
        </w:drawing>
      </w:r>
    </w:p>
    <w:p w14:paraId="2534BC65" w14:textId="77777777" w:rsidR="0094553B" w:rsidRDefault="00A44D28">
      <w:pPr>
        <w:pStyle w:val="B"/>
        <w:spacing w:after="200" w:line="360" w:lineRule="auto"/>
        <w:jc w:val="both"/>
        <w:rPr>
          <w:rFonts w:ascii="Helvetica Neue" w:eastAsia="Helvetica Neue" w:hAnsi="Helvetica Neue" w:cs="Helvetica Neue"/>
          <w:b/>
          <w:bCs/>
          <w:color w:val="2C2C2C"/>
          <w:sz w:val="22"/>
          <w:szCs w:val="22"/>
          <w:u w:color="767171"/>
        </w:rPr>
      </w:pPr>
      <w:r>
        <w:rPr>
          <w:rFonts w:ascii="Helvetica Neue" w:eastAsia="Helvetica Neue" w:hAnsi="Helvetica Neue" w:cs="Helvetica Neue"/>
          <w:color w:val="2C2C2C"/>
          <w:sz w:val="22"/>
          <w:szCs w:val="22"/>
          <w:u w:color="2C2C2C"/>
        </w:rPr>
        <w:tab/>
      </w:r>
      <w:r>
        <w:rPr>
          <w:rFonts w:ascii="Helvetica Neue" w:hAnsi="Helvetica Neue"/>
          <w:b/>
          <w:bCs/>
          <w:color w:val="2C2C2C"/>
          <w:sz w:val="22"/>
          <w:szCs w:val="22"/>
          <w:u w:color="767171"/>
        </w:rPr>
        <w:t>Τριακοστή Δεύτερη Δημοπρασία Κυπριακών και Ελλαδικών Έργων Τέχνης</w:t>
      </w:r>
    </w:p>
    <w:p w14:paraId="732C3486" w14:textId="77777777" w:rsidR="0094553B" w:rsidRDefault="00A44D28">
      <w:pPr>
        <w:pStyle w:val="B"/>
        <w:spacing w:after="200" w:line="360" w:lineRule="auto"/>
        <w:jc w:val="both"/>
        <w:rPr>
          <w:rFonts w:ascii="Helvetica Neue" w:eastAsia="Helvetica Neue" w:hAnsi="Helvetica Neue" w:cs="Helvetica Neue"/>
          <w:color w:val="2C2C2C"/>
          <w:sz w:val="22"/>
          <w:szCs w:val="22"/>
          <w:u w:color="767171"/>
        </w:rPr>
      </w:pPr>
      <w:r>
        <w:rPr>
          <w:rFonts w:ascii="Helvetica Neue" w:eastAsia="Helvetica Neue" w:hAnsi="Helvetica Neue" w:cs="Helvetica Neue"/>
          <w:b/>
          <w:bCs/>
          <w:color w:val="2C2C2C"/>
          <w:sz w:val="22"/>
          <w:szCs w:val="22"/>
          <w:u w:color="767171"/>
        </w:rPr>
        <w:tab/>
      </w:r>
      <w:r>
        <w:rPr>
          <w:rFonts w:ascii="Helvetica Neue" w:hAnsi="Helvetica Neue"/>
          <w:color w:val="2C2C2C"/>
          <w:sz w:val="22"/>
          <w:szCs w:val="22"/>
          <w:u w:color="767171"/>
        </w:rPr>
        <w:t>Παρουσίαση: 28 – 30 Νοεμβρίου 2022, Ξενοδοχείο Κλεοπάτρα, Λευκωσία</w:t>
      </w:r>
    </w:p>
    <w:p w14:paraId="01E7DD9D" w14:textId="77777777" w:rsidR="0094553B" w:rsidRDefault="00A44D28">
      <w:pPr>
        <w:pStyle w:val="B"/>
        <w:spacing w:after="200" w:line="360" w:lineRule="auto"/>
        <w:jc w:val="center"/>
        <w:rPr>
          <w:rFonts w:ascii="Helvetica Neue" w:eastAsia="Helvetica Neue" w:hAnsi="Helvetica Neue" w:cs="Helvetica Neue"/>
          <w:color w:val="2C2C2C"/>
          <w:sz w:val="22"/>
          <w:szCs w:val="22"/>
          <w:u w:color="767171"/>
        </w:rPr>
      </w:pPr>
      <w:r>
        <w:rPr>
          <w:rFonts w:ascii="Helvetica Neue" w:hAnsi="Helvetica Neue"/>
          <w:color w:val="2C2C2C"/>
          <w:sz w:val="22"/>
          <w:szCs w:val="22"/>
          <w:u w:color="767171"/>
        </w:rPr>
        <w:t xml:space="preserve">      Δημοπρασία: Τετάρτη 30 Νοεμβρίου 2022, 7:00 μ.μ., Ξενοδοχείο Κλεοπάτρα, </w:t>
      </w:r>
      <w:r>
        <w:rPr>
          <w:rFonts w:ascii="Helvetica Neue" w:hAnsi="Helvetica Neue"/>
          <w:color w:val="2C2C2C"/>
          <w:sz w:val="22"/>
          <w:szCs w:val="22"/>
          <w:u w:color="767171"/>
        </w:rPr>
        <w:t>Λευκωσία</w:t>
      </w:r>
      <w:r>
        <w:rPr>
          <w:rFonts w:ascii="Helvetica Neue" w:eastAsia="Helvetica Neue" w:hAnsi="Helvetica Neue" w:cs="Helvetica Neue"/>
          <w:noProof/>
          <w:color w:val="2C2C2C"/>
          <w:sz w:val="22"/>
          <w:szCs w:val="22"/>
          <w:u w:color="767171"/>
          <w:lang w:val="en-US" w:eastAsia="en-US"/>
        </w:rPr>
        <w:drawing>
          <wp:anchor distT="152400" distB="152400" distL="152400" distR="152400" simplePos="0" relativeHeight="251659264" behindDoc="0" locked="0" layoutInCell="1" allowOverlap="1" wp14:anchorId="35D6E423" wp14:editId="0FFAD8DA">
            <wp:simplePos x="0" y="0"/>
            <wp:positionH relativeFrom="page">
              <wp:posOffset>1570039</wp:posOffset>
            </wp:positionH>
            <wp:positionV relativeFrom="line">
              <wp:posOffset>355241</wp:posOffset>
            </wp:positionV>
            <wp:extent cx="4683121" cy="2391901"/>
            <wp:effectExtent l="0" t="0" r="0" b="0"/>
            <wp:wrapTopAndBottom distT="152400" distB="152400"/>
            <wp:docPr id="1073741826"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6" name="Εικόνα" descr="Εικόνα"/>
                    <pic:cNvPicPr>
                      <a:picLocks noChangeAspect="1"/>
                    </pic:cNvPicPr>
                  </pic:nvPicPr>
                  <pic:blipFill>
                    <a:blip r:embed="rId7"/>
                    <a:stretch>
                      <a:fillRect/>
                    </a:stretch>
                  </pic:blipFill>
                  <pic:spPr>
                    <a:xfrm>
                      <a:off x="0" y="0"/>
                      <a:ext cx="4683121" cy="2391901"/>
                    </a:xfrm>
                    <a:prstGeom prst="rect">
                      <a:avLst/>
                    </a:prstGeom>
                    <a:ln w="12700" cap="flat">
                      <a:noFill/>
                      <a:miter lim="400000"/>
                    </a:ln>
                    <a:effectLst/>
                  </pic:spPr>
                </pic:pic>
              </a:graphicData>
            </a:graphic>
          </wp:anchor>
        </w:drawing>
      </w:r>
      <w:r>
        <w:rPr>
          <w:rFonts w:ascii="Helvetica Neue" w:hAnsi="Helvetica Neue"/>
          <w:color w:val="2C2C2C"/>
          <w:sz w:val="22"/>
          <w:szCs w:val="22"/>
          <w:u w:color="767171"/>
        </w:rPr>
        <w:t xml:space="preserve"> Γ.Σκοτεινός, </w:t>
      </w:r>
      <w:r>
        <w:rPr>
          <w:rFonts w:ascii="Helvetica Neue" w:hAnsi="Helvetica Neue"/>
          <w:i/>
          <w:iCs/>
          <w:color w:val="2C2C2C"/>
          <w:sz w:val="22"/>
          <w:szCs w:val="22"/>
          <w:u w:color="767171"/>
        </w:rPr>
        <w:t>Περίοδος τερακότας</w:t>
      </w:r>
      <w:r>
        <w:rPr>
          <w:rFonts w:ascii="Helvetica Neue" w:hAnsi="Helvetica Neue"/>
          <w:color w:val="2C2C2C"/>
          <w:sz w:val="22"/>
          <w:szCs w:val="22"/>
          <w:u w:color="767171"/>
        </w:rPr>
        <w:t>, 1969 (αρ.κατ.14)</w:t>
      </w:r>
    </w:p>
    <w:p w14:paraId="372D76EC" w14:textId="77777777" w:rsidR="0094553B" w:rsidRDefault="00A44D28">
      <w:pPr>
        <w:pStyle w:val="B"/>
        <w:spacing w:after="200" w:line="360" w:lineRule="auto"/>
        <w:jc w:val="both"/>
        <w:rPr>
          <w:color w:val="2C2C2C"/>
          <w:u w:color="2C2C2C"/>
        </w:rPr>
      </w:pPr>
      <w:r>
        <w:rPr>
          <w:rFonts w:ascii="Helvetica Neue" w:eastAsia="Helvetica Neue" w:hAnsi="Helvetica Neue" w:cs="Helvetica Neue"/>
          <w:color w:val="2C2C2C"/>
          <w:sz w:val="22"/>
          <w:szCs w:val="22"/>
          <w:u w:color="767171"/>
        </w:rPr>
        <w:tab/>
      </w:r>
      <w:r>
        <w:rPr>
          <w:rFonts w:ascii="Helvetica Neue" w:hAnsi="Helvetica Neue"/>
          <w:b/>
          <w:bCs/>
          <w:color w:val="2C2C2C"/>
          <w:sz w:val="22"/>
          <w:szCs w:val="22"/>
          <w:u w:color="767171"/>
        </w:rPr>
        <w:t>ΔΕΛΤΙΟ ΤΥΠΟΥ</w:t>
      </w:r>
    </w:p>
    <w:p w14:paraId="66381FFD" w14:textId="77777777" w:rsidR="0094553B" w:rsidRDefault="00A44D28">
      <w:pPr>
        <w:pStyle w:val="A0"/>
        <w:spacing w:line="360" w:lineRule="auto"/>
        <w:ind w:left="720"/>
        <w:jc w:val="both"/>
        <w:rPr>
          <w:color w:val="2C2C2C"/>
          <w:u w:color="2C2C2C"/>
        </w:rPr>
      </w:pPr>
      <w:r>
        <w:rPr>
          <w:color w:val="2C2C2C"/>
          <w:u w:color="2C2C2C"/>
        </w:rPr>
        <w:t>Ο οίκος δημοπρασιών Ψαθάρης συγκέντρωσε για ακόμα μία φορά μια πλούσια συλλογή έργων τέχνης που θα παρουσιαστεί στο ξενοδοχείο Κλεοπάτρα από τις 28 μέχρι τις 30 Νοεμβρίου, στα πλαίσι</w:t>
      </w:r>
      <w:r>
        <w:rPr>
          <w:color w:val="2C2C2C"/>
          <w:u w:color="2C2C2C"/>
        </w:rPr>
        <w:t xml:space="preserve">α της 32ης δημοπρασίας. Η συλλογή περιλαμβάνει πέρα από 130 έργα Κύπριων και Ελλήνων καλλιτεχνών καθώς και μια αξιοσημείωτη επιλογή χαρτών της Κύπρου. </w:t>
      </w:r>
    </w:p>
    <w:p w14:paraId="0670A81B" w14:textId="77777777" w:rsidR="009075F0" w:rsidRDefault="00A44D28">
      <w:pPr>
        <w:pStyle w:val="A0"/>
        <w:spacing w:line="360" w:lineRule="auto"/>
        <w:ind w:left="720"/>
        <w:jc w:val="both"/>
        <w:rPr>
          <w:noProof/>
          <w:color w:val="2C2C2C"/>
          <w:u w:color="2C2C2C"/>
          <w:lang w:eastAsia="en-US"/>
        </w:rPr>
      </w:pPr>
      <w:r>
        <w:rPr>
          <w:color w:val="2C2C2C"/>
          <w:u w:color="2C2C2C"/>
        </w:rPr>
        <w:t xml:space="preserve">Η δημοπρασία θα ανοίξει με υδατογραφίες, 2 αιγυπτιακά τοπία του </w:t>
      </w:r>
      <w:r>
        <w:rPr>
          <w:b/>
          <w:bCs/>
          <w:color w:val="2C2C2C"/>
          <w:u w:color="2C2C2C"/>
        </w:rPr>
        <w:t xml:space="preserve">Σπυρίδωνα Σκαρβέλη </w:t>
      </w:r>
      <w:r>
        <w:rPr>
          <w:color w:val="2C2C2C"/>
          <w:u w:color="2C2C2C"/>
        </w:rPr>
        <w:t>και μια όψη της υπαίθ</w:t>
      </w:r>
      <w:r>
        <w:rPr>
          <w:color w:val="2C2C2C"/>
          <w:u w:color="2C2C2C"/>
        </w:rPr>
        <w:t xml:space="preserve">ρου της Κέρκυρας του </w:t>
      </w:r>
      <w:r>
        <w:rPr>
          <w:b/>
          <w:bCs/>
          <w:color w:val="2C2C2C"/>
          <w:u w:color="2C2C2C"/>
        </w:rPr>
        <w:t>Άγγελου Γιαλληνά</w:t>
      </w:r>
      <w:r>
        <w:rPr>
          <w:color w:val="2C2C2C"/>
          <w:u w:color="2C2C2C"/>
        </w:rPr>
        <w:t>. Το σχετικά μεγάλο έργο του Γιαλλινά κινείται σε μια θερμή χρωματικά μπαλέτα που αποδίδει με φρεσκάδα του ειδυλλιακό τοπίο του νησιού. Ιδιαίτερα εδιαφέρουσα και σημαντική</w:t>
      </w:r>
      <w:r w:rsidRPr="00D32B8B">
        <w:rPr>
          <w:color w:val="2C2C2C"/>
          <w:u w:color="2C2C2C"/>
          <w:lang w:val="el-GR"/>
        </w:rPr>
        <w:t xml:space="preserve">, </w:t>
      </w:r>
      <w:r>
        <w:rPr>
          <w:color w:val="2C2C2C"/>
          <w:u w:color="2C2C2C"/>
        </w:rPr>
        <w:t>είναι και η υδατογραφία που παρουσιάζεται στον</w:t>
      </w:r>
      <w:r>
        <w:rPr>
          <w:color w:val="2C2C2C"/>
          <w:u w:color="2C2C2C"/>
        </w:rPr>
        <w:t xml:space="preserve"> κατάλογο της δημοπρασίας με αριθμό 8. Πρόκειται για ένα πρώιμο έργο του </w:t>
      </w:r>
      <w:r>
        <w:rPr>
          <w:b/>
          <w:bCs/>
          <w:color w:val="2C2C2C"/>
          <w:u w:color="2C2C2C"/>
        </w:rPr>
        <w:t>Στέλιου Βότση</w:t>
      </w:r>
      <w:r>
        <w:rPr>
          <w:color w:val="2C2C2C"/>
          <w:u w:color="2C2C2C"/>
        </w:rPr>
        <w:t xml:space="preserve"> που παρουσιάστηκε στην έκθεση του νέου, τότε καλλιτέχνη στη </w:t>
      </w:r>
      <w:r>
        <w:rPr>
          <w:color w:val="2C2C2C"/>
          <w:u w:color="2C2C2C"/>
        </w:rPr>
        <w:lastRenderedPageBreak/>
        <w:t>Λάρνακα το 1949. Το έργο φιλοτεχνήθηκε το 1948, πριν αναχωρήσει ο καλλιτέχνης για τις σπουδές του στην Αγγλία</w:t>
      </w:r>
      <w:r>
        <w:rPr>
          <w:color w:val="2C2C2C"/>
          <w:u w:color="2C2C2C"/>
        </w:rPr>
        <w:t>. Η σπανιότητα και η ποιότητα του έργου το καθιστούν άξιο προσοχής. Μετά την εν λόγω υδατογραφία, ο κατάλογος της δημοπρασίας παρουσιάζει άλλα 5 έργα του Λαρνακέα ζωγράφου.</w:t>
      </w:r>
    </w:p>
    <w:p w14:paraId="00701CC5" w14:textId="77777777" w:rsidR="009075F0" w:rsidRDefault="009075F0">
      <w:pPr>
        <w:pStyle w:val="A0"/>
        <w:spacing w:line="360" w:lineRule="auto"/>
        <w:ind w:left="720"/>
        <w:jc w:val="both"/>
        <w:rPr>
          <w:noProof/>
          <w:color w:val="2C2C2C"/>
          <w:u w:color="2C2C2C"/>
          <w:lang w:eastAsia="en-US"/>
        </w:rPr>
      </w:pPr>
    </w:p>
    <w:p w14:paraId="12301F1B" w14:textId="0439D250" w:rsidR="0094553B" w:rsidRDefault="009075F0" w:rsidP="009075F0">
      <w:pPr>
        <w:pStyle w:val="A0"/>
        <w:spacing w:line="360" w:lineRule="auto"/>
        <w:ind w:left="720"/>
        <w:jc w:val="center"/>
        <w:rPr>
          <w:color w:val="2C2C2C"/>
          <w:u w:color="2C2C2C"/>
        </w:rPr>
      </w:pPr>
      <w:r>
        <w:rPr>
          <w:noProof/>
          <w:color w:val="2C2C2C"/>
          <w:u w:color="2C2C2C"/>
          <w:lang w:val="en-US" w:eastAsia="en-US"/>
        </w:rPr>
        <w:drawing>
          <wp:inline distT="0" distB="0" distL="0" distR="0" wp14:anchorId="3F7E0890" wp14:editId="08FA451B">
            <wp:extent cx="4273550" cy="2969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3550" cy="2969260"/>
                    </a:xfrm>
                    <a:prstGeom prst="rect">
                      <a:avLst/>
                    </a:prstGeom>
                    <a:noFill/>
                  </pic:spPr>
                </pic:pic>
              </a:graphicData>
            </a:graphic>
          </wp:inline>
        </w:drawing>
      </w:r>
    </w:p>
    <w:p w14:paraId="5B25FB64" w14:textId="77777777" w:rsidR="0094553B" w:rsidRDefault="00A44D28">
      <w:pPr>
        <w:pStyle w:val="A0"/>
        <w:spacing w:line="360" w:lineRule="auto"/>
        <w:ind w:left="720"/>
        <w:jc w:val="center"/>
        <w:rPr>
          <w:color w:val="2C2C2C"/>
          <w:u w:color="2C2C2C"/>
        </w:rPr>
      </w:pPr>
      <w:r>
        <w:rPr>
          <w:color w:val="2C2C2C"/>
          <w:u w:color="2C2C2C"/>
        </w:rPr>
        <w:t xml:space="preserve"> Τ. Κάνθος, </w:t>
      </w:r>
      <w:r>
        <w:rPr>
          <w:i/>
          <w:iCs/>
          <w:color w:val="2C2C2C"/>
          <w:u w:color="2C2C2C"/>
        </w:rPr>
        <w:t>Χαμόσπιτα</w:t>
      </w:r>
      <w:r>
        <w:rPr>
          <w:color w:val="2C2C2C"/>
          <w:u w:color="2C2C2C"/>
        </w:rPr>
        <w:t>, 1968  (αρ. κατ. 73)</w:t>
      </w:r>
    </w:p>
    <w:p w14:paraId="5B2A0817" w14:textId="77777777" w:rsidR="0094553B" w:rsidRDefault="0094553B">
      <w:pPr>
        <w:pStyle w:val="A0"/>
        <w:spacing w:line="360" w:lineRule="auto"/>
        <w:ind w:left="720"/>
        <w:jc w:val="both"/>
        <w:rPr>
          <w:color w:val="2C2C2C"/>
          <w:u w:color="2C2C2C"/>
        </w:rPr>
      </w:pPr>
    </w:p>
    <w:p w14:paraId="76852F3F" w14:textId="77777777" w:rsidR="0094553B" w:rsidRDefault="00A44D28">
      <w:pPr>
        <w:pStyle w:val="A0"/>
        <w:spacing w:line="360" w:lineRule="auto"/>
        <w:ind w:left="720"/>
        <w:jc w:val="both"/>
        <w:rPr>
          <w:color w:val="2C2C2C"/>
          <w:u w:color="2C2C2C"/>
        </w:rPr>
      </w:pPr>
      <w:r>
        <w:rPr>
          <w:color w:val="2C2C2C"/>
          <w:u w:color="2C2C2C"/>
        </w:rPr>
        <w:t>Άλλες τρεις υδατογραφίες υπογραμμίζου</w:t>
      </w:r>
      <w:r>
        <w:rPr>
          <w:color w:val="2C2C2C"/>
          <w:u w:color="2C2C2C"/>
        </w:rPr>
        <w:t xml:space="preserve">ν την σημασία αυτής της τεχνικής σε χαρτί. Πρόκειται για δύο έργα του </w:t>
      </w:r>
      <w:r>
        <w:rPr>
          <w:b/>
          <w:bCs/>
          <w:color w:val="2C2C2C"/>
          <w:u w:color="2C2C2C"/>
        </w:rPr>
        <w:t>Κώστα Οικονόμου</w:t>
      </w:r>
      <w:r>
        <w:rPr>
          <w:color w:val="2C2C2C"/>
          <w:u w:color="2C2C2C"/>
        </w:rPr>
        <w:t xml:space="preserve">, το </w:t>
      </w:r>
      <w:r>
        <w:rPr>
          <w:b/>
          <w:bCs/>
          <w:i/>
          <w:iCs/>
          <w:color w:val="2C2C2C"/>
          <w:u w:color="2C2C2C"/>
        </w:rPr>
        <w:t>Αλώνισμα</w:t>
      </w:r>
      <w:r>
        <w:rPr>
          <w:color w:val="2C2C2C"/>
          <w:u w:color="2C2C2C"/>
        </w:rPr>
        <w:t xml:space="preserve"> είναι πρώιμο έργο, του 1948, ενώ τα </w:t>
      </w:r>
      <w:r>
        <w:rPr>
          <w:b/>
          <w:bCs/>
          <w:i/>
          <w:iCs/>
          <w:color w:val="2C2C2C"/>
          <w:u w:color="2C2C2C"/>
        </w:rPr>
        <w:t>Ρόδια</w:t>
      </w:r>
      <w:r>
        <w:rPr>
          <w:color w:val="2C2C2C"/>
          <w:u w:color="2C2C2C"/>
        </w:rPr>
        <w:t xml:space="preserve"> του 2000. Η τρίτη υδατογραφία είναι του </w:t>
      </w:r>
      <w:r>
        <w:rPr>
          <w:b/>
          <w:bCs/>
          <w:color w:val="2C2C2C"/>
          <w:u w:color="2C2C2C"/>
        </w:rPr>
        <w:t>Τηλέμαχου Κάνθου</w:t>
      </w:r>
      <w:r>
        <w:rPr>
          <w:color w:val="2C2C2C"/>
          <w:u w:color="2C2C2C"/>
        </w:rPr>
        <w:t xml:space="preserve"> και φέρει τίτλο </w:t>
      </w:r>
      <w:r>
        <w:rPr>
          <w:b/>
          <w:bCs/>
          <w:i/>
          <w:iCs/>
          <w:color w:val="2C2C2C"/>
          <w:u w:color="2C2C2C"/>
        </w:rPr>
        <w:t>Καρυδιά με σκιές</w:t>
      </w:r>
      <w:r>
        <w:rPr>
          <w:color w:val="2C2C2C"/>
          <w:u w:color="2C2C2C"/>
        </w:rPr>
        <w:t xml:space="preserve">. Είναι έργο του 1941 και </w:t>
      </w:r>
      <w:r>
        <w:rPr>
          <w:color w:val="2C2C2C"/>
          <w:u w:color="2C2C2C"/>
        </w:rPr>
        <w:t xml:space="preserve">αποδίδει την υφή του τοπίου μέσα από την γνωστή χρωματική ευαισθησία του καλλιτέχνη. Έργο του Κάνθου συναντούμε και στον αριθμό 73 του καταλόγου. Τα </w:t>
      </w:r>
      <w:r>
        <w:rPr>
          <w:b/>
          <w:bCs/>
          <w:i/>
          <w:iCs/>
          <w:color w:val="2C2C2C"/>
          <w:u w:color="2C2C2C"/>
        </w:rPr>
        <w:t>Χαμόσπιτα</w:t>
      </w:r>
      <w:r>
        <w:rPr>
          <w:color w:val="2C2C2C"/>
          <w:u w:color="2C2C2C"/>
        </w:rPr>
        <w:t xml:space="preserve"> είναι έργο του 1968, λάδι σε καμβά, που απεικονίζει τρία αγροτικά κτίσματα σε μια κοιλάδα που χρυ</w:t>
      </w:r>
      <w:r>
        <w:rPr>
          <w:color w:val="2C2C2C"/>
          <w:u w:color="2C2C2C"/>
        </w:rPr>
        <w:t>σίζει μετά το θέρισμα του καλοκαιριού και που περιβάλλεται από τα πράσινα πεύκα της περιοχής της Άλωνας, γενέτειρας του καλλιτέχνη. Το έργο παρουσιάστηκε στην έκθεση που εγκαινίασε την ιστορική Γκαλερί Αργώ το 1970 και δημοσιεύτηκε στον κατάλογο της εν λόγ</w:t>
      </w:r>
      <w:r>
        <w:rPr>
          <w:color w:val="2C2C2C"/>
          <w:u w:color="2C2C2C"/>
        </w:rPr>
        <w:t xml:space="preserve">ω έκθεσης. Του ίδιου καλλιτέχνη, παρουσιάζονται και 3 χαρακτικά που περίτεχνα γράφουν την οδύνη του κυπριακού λαού. </w:t>
      </w:r>
    </w:p>
    <w:p w14:paraId="6E727C5E" w14:textId="77777777" w:rsidR="0094553B" w:rsidRDefault="0094553B">
      <w:pPr>
        <w:pStyle w:val="A0"/>
        <w:spacing w:line="360" w:lineRule="auto"/>
        <w:ind w:left="720"/>
        <w:jc w:val="both"/>
        <w:rPr>
          <w:color w:val="2C2C2C"/>
          <w:u w:color="2C2C2C"/>
        </w:rPr>
      </w:pPr>
    </w:p>
    <w:p w14:paraId="391A2559" w14:textId="77777777" w:rsidR="0094553B" w:rsidRDefault="00A44D28">
      <w:pPr>
        <w:pStyle w:val="A0"/>
        <w:spacing w:line="360" w:lineRule="auto"/>
        <w:ind w:left="720"/>
        <w:jc w:val="both"/>
        <w:rPr>
          <w:color w:val="2C2C2C"/>
          <w:u w:color="2C2C2C"/>
        </w:rPr>
      </w:pPr>
      <w:r>
        <w:rPr>
          <w:color w:val="2C2C2C"/>
          <w:u w:color="2C2C2C"/>
        </w:rPr>
        <w:t xml:space="preserve">Άξια προσοχής είναι, μεταξύ άλλων, τα δυο έργα του </w:t>
      </w:r>
      <w:r>
        <w:rPr>
          <w:b/>
          <w:bCs/>
          <w:color w:val="2C2C2C"/>
          <w:u w:color="2C2C2C"/>
        </w:rPr>
        <w:t>Γιώργου Σκοτεινού</w:t>
      </w:r>
      <w:r>
        <w:rPr>
          <w:color w:val="2C2C2C"/>
          <w:u w:color="2C2C2C"/>
        </w:rPr>
        <w:t xml:space="preserve"> που προτείνει στο κοινό της η 32ης δημοπρασία Ψαθάρη. Πρόκειται για δ</w:t>
      </w:r>
      <w:r>
        <w:rPr>
          <w:color w:val="2C2C2C"/>
          <w:u w:color="2C2C2C"/>
        </w:rPr>
        <w:t xml:space="preserve">υο έργα μετασουρεαλισμού το </w:t>
      </w:r>
      <w:r>
        <w:rPr>
          <w:b/>
          <w:bCs/>
          <w:i/>
          <w:iCs/>
          <w:color w:val="2C2C2C"/>
          <w:u w:color="2C2C2C"/>
        </w:rPr>
        <w:t xml:space="preserve">Αρχαϊκό </w:t>
      </w:r>
      <w:r>
        <w:rPr>
          <w:b/>
          <w:bCs/>
          <w:i/>
          <w:iCs/>
          <w:color w:val="2C2C2C"/>
          <w:u w:color="2C2C2C"/>
          <w:lang w:val="en-US"/>
        </w:rPr>
        <w:t>VI</w:t>
      </w:r>
      <w:r>
        <w:rPr>
          <w:color w:val="2C2C2C"/>
          <w:u w:color="2C2C2C"/>
        </w:rPr>
        <w:t xml:space="preserve"> του 1973 και το </w:t>
      </w:r>
      <w:r>
        <w:rPr>
          <w:b/>
          <w:bCs/>
          <w:i/>
          <w:iCs/>
          <w:color w:val="2C2C2C"/>
          <w:u w:color="2C2C2C"/>
        </w:rPr>
        <w:t>Περίοδος Τερακότας</w:t>
      </w:r>
      <w:r>
        <w:rPr>
          <w:color w:val="2C2C2C"/>
          <w:u w:color="2C2C2C"/>
        </w:rPr>
        <w:t xml:space="preserve"> του 1969. Τα έργα του Σκοτεινού αποτελούν συμβολικές συνθέσεις και βαθιές ανησυχίες του καλλιτέχνη που εκφράζονται εικαστικά  με την ιδιαίτερη τεχνική του.</w:t>
      </w:r>
    </w:p>
    <w:p w14:paraId="3B17A345" w14:textId="77777777" w:rsidR="0094553B" w:rsidRDefault="00A44D28">
      <w:pPr>
        <w:pStyle w:val="A0"/>
        <w:spacing w:line="360" w:lineRule="auto"/>
        <w:ind w:left="720"/>
        <w:jc w:val="both"/>
        <w:rPr>
          <w:color w:val="2C2C2C"/>
          <w:u w:color="2C2C2C"/>
        </w:rPr>
      </w:pPr>
      <w:r>
        <w:rPr>
          <w:noProof/>
          <w:color w:val="2C2C2C"/>
          <w:u w:color="2C2C2C"/>
          <w:lang w:val="en-US" w:eastAsia="en-US"/>
        </w:rPr>
        <w:lastRenderedPageBreak/>
        <w:drawing>
          <wp:anchor distT="152400" distB="152400" distL="152400" distR="152400" simplePos="0" relativeHeight="251661312" behindDoc="0" locked="0" layoutInCell="1" allowOverlap="1" wp14:anchorId="6C86650B" wp14:editId="7ADF4E94">
            <wp:simplePos x="0" y="0"/>
            <wp:positionH relativeFrom="page">
              <wp:posOffset>1797113</wp:posOffset>
            </wp:positionH>
            <wp:positionV relativeFrom="line">
              <wp:posOffset>229629</wp:posOffset>
            </wp:positionV>
            <wp:extent cx="4355973" cy="2907288"/>
            <wp:effectExtent l="0" t="0" r="0" b="0"/>
            <wp:wrapTopAndBottom distT="152400" distB="152400"/>
            <wp:docPr id="1073741828"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8" name="Εικόνα" descr="Εικόνα"/>
                    <pic:cNvPicPr>
                      <a:picLocks noChangeAspect="1"/>
                    </pic:cNvPicPr>
                  </pic:nvPicPr>
                  <pic:blipFill>
                    <a:blip r:embed="rId9"/>
                    <a:stretch>
                      <a:fillRect/>
                    </a:stretch>
                  </pic:blipFill>
                  <pic:spPr>
                    <a:xfrm>
                      <a:off x="0" y="0"/>
                      <a:ext cx="4355973" cy="2907288"/>
                    </a:xfrm>
                    <a:prstGeom prst="rect">
                      <a:avLst/>
                    </a:prstGeom>
                    <a:ln w="12700" cap="flat">
                      <a:noFill/>
                      <a:miter lim="400000"/>
                    </a:ln>
                    <a:effectLst/>
                  </pic:spPr>
                </pic:pic>
              </a:graphicData>
            </a:graphic>
          </wp:anchor>
        </w:drawing>
      </w:r>
    </w:p>
    <w:p w14:paraId="14DF630A" w14:textId="77777777" w:rsidR="0094553B" w:rsidRDefault="00A44D28">
      <w:pPr>
        <w:pStyle w:val="A0"/>
        <w:spacing w:line="360" w:lineRule="auto"/>
        <w:ind w:left="720"/>
        <w:jc w:val="center"/>
        <w:rPr>
          <w:color w:val="2C2C2C"/>
          <w:u w:color="2C2C2C"/>
        </w:rPr>
      </w:pPr>
      <w:r>
        <w:rPr>
          <w:color w:val="2C2C2C"/>
          <w:u w:color="2C2C2C"/>
        </w:rPr>
        <w:t xml:space="preserve"> Ι. Κισσονέργης, Σύνθεση</w:t>
      </w:r>
      <w:r>
        <w:rPr>
          <w:color w:val="2C2C2C"/>
          <w:u w:color="2C2C2C"/>
        </w:rPr>
        <w:t xml:space="preserve"> (αρ.κατ.24)</w:t>
      </w:r>
    </w:p>
    <w:p w14:paraId="58E7295C" w14:textId="77777777" w:rsidR="0094553B" w:rsidRDefault="0094553B">
      <w:pPr>
        <w:pStyle w:val="A0"/>
        <w:spacing w:line="360" w:lineRule="auto"/>
        <w:ind w:left="720"/>
        <w:jc w:val="both"/>
        <w:rPr>
          <w:color w:val="2C2C2C"/>
          <w:u w:color="2C2C2C"/>
        </w:rPr>
      </w:pPr>
    </w:p>
    <w:p w14:paraId="372A8723" w14:textId="77777777" w:rsidR="0094553B" w:rsidRDefault="00A44D28">
      <w:pPr>
        <w:pStyle w:val="A0"/>
        <w:spacing w:line="360" w:lineRule="auto"/>
        <w:ind w:left="720"/>
        <w:jc w:val="both"/>
        <w:rPr>
          <w:color w:val="2C2C2C"/>
          <w:u w:color="2C2C2C"/>
        </w:rPr>
      </w:pPr>
      <w:r>
        <w:rPr>
          <w:color w:val="2C2C2C"/>
          <w:u w:color="2C2C2C"/>
        </w:rPr>
        <w:t>Το φιλότεχνο κοινό θα έχει την ευκαιρία να δει σπάνια και ιδιαίτερα έργα, και σε αυτή την δημοπρασία του οίκου Ψαθάρη, όπως την</w:t>
      </w:r>
      <w:r>
        <w:rPr>
          <w:i/>
          <w:iCs/>
          <w:color w:val="2C2C2C"/>
          <w:u w:color="2C2C2C"/>
        </w:rPr>
        <w:t xml:space="preserve"> </w:t>
      </w:r>
      <w:r>
        <w:rPr>
          <w:b/>
          <w:bCs/>
          <w:i/>
          <w:iCs/>
          <w:color w:val="2C2C2C"/>
          <w:u w:color="2C2C2C"/>
        </w:rPr>
        <w:t>Νεκρή φύση με καρπούζι και μπουκάλα</w:t>
      </w:r>
      <w:r>
        <w:rPr>
          <w:color w:val="2C2C2C"/>
          <w:u w:color="2C2C2C"/>
        </w:rPr>
        <w:t xml:space="preserve"> του </w:t>
      </w:r>
      <w:r>
        <w:rPr>
          <w:b/>
          <w:bCs/>
          <w:color w:val="2C2C2C"/>
          <w:u w:color="2C2C2C"/>
        </w:rPr>
        <w:t>Ανδρέα Λαδόμματου</w:t>
      </w:r>
      <w:r>
        <w:rPr>
          <w:color w:val="2C2C2C"/>
          <w:u w:color="2C2C2C"/>
        </w:rPr>
        <w:t xml:space="preserve">, έργο του 1969. Ακόμα πιο σπάνια είναι η νεκρή φύση του </w:t>
      </w:r>
      <w:r>
        <w:rPr>
          <w:b/>
          <w:bCs/>
          <w:color w:val="2C2C2C"/>
          <w:u w:color="2C2C2C"/>
        </w:rPr>
        <w:t>Ιωάννη Κισσονέργη</w:t>
      </w:r>
      <w:r>
        <w:rPr>
          <w:color w:val="2C2C2C"/>
          <w:u w:color="2C2C2C"/>
        </w:rPr>
        <w:t xml:space="preserve">. Τιτλοφορείται </w:t>
      </w:r>
      <w:r>
        <w:rPr>
          <w:b/>
          <w:bCs/>
          <w:i/>
          <w:iCs/>
          <w:color w:val="2C2C2C"/>
          <w:u w:color="2C2C2C"/>
        </w:rPr>
        <w:t>Σύνθεση</w:t>
      </w:r>
      <w:r>
        <w:rPr>
          <w:color w:val="2C2C2C"/>
          <w:u w:color="2C2C2C"/>
        </w:rPr>
        <w:t xml:space="preserve"> και παρουσιάζει ένα τραπέζι με φρούτα του ύστερου καλοκαιριού, καρπούζι, πεπόνι, σύκα, σταφύλι και κυδώνι. Δε βλέπουμε συχνά νεκρές φύσης του καλλιτέχνη αλλά αναγνωρίζουμε σε αυτήν τα γλυκά, παστέλ χρώματα, της παλέ</w:t>
      </w:r>
      <w:r>
        <w:rPr>
          <w:color w:val="2C2C2C"/>
          <w:u w:color="2C2C2C"/>
        </w:rPr>
        <w:t xml:space="preserve">τας του καθώς και την γνωστή του μεταφυσική αποτύπωση του φωτός και των όγκων. Άλλες τρεις νεκρές φύσης προσθέτουν ένα ιδιαίτερο χρώμα στην συλλογή της δημοπρασίας. Η </w:t>
      </w:r>
      <w:r>
        <w:rPr>
          <w:b/>
          <w:bCs/>
          <w:i/>
          <w:iCs/>
          <w:color w:val="2C2C2C"/>
          <w:u w:color="2C2C2C"/>
        </w:rPr>
        <w:t>Σύνθεση</w:t>
      </w:r>
      <w:r>
        <w:rPr>
          <w:color w:val="2C2C2C"/>
          <w:u w:color="2C2C2C"/>
        </w:rPr>
        <w:t xml:space="preserve"> με φρούτα του </w:t>
      </w:r>
      <w:r>
        <w:rPr>
          <w:b/>
          <w:bCs/>
          <w:color w:val="2C2C2C"/>
          <w:u w:color="2C2C2C"/>
        </w:rPr>
        <w:t>Ι. Οικονόμου</w:t>
      </w:r>
      <w:r>
        <w:rPr>
          <w:color w:val="2C2C2C"/>
          <w:u w:color="2C2C2C"/>
        </w:rPr>
        <w:t xml:space="preserve">, έργο του 1907, η </w:t>
      </w:r>
      <w:r>
        <w:rPr>
          <w:b/>
          <w:bCs/>
          <w:i/>
          <w:iCs/>
          <w:color w:val="2C2C2C"/>
          <w:u w:color="2C2C2C"/>
        </w:rPr>
        <w:t>Σύνθεση</w:t>
      </w:r>
      <w:r>
        <w:rPr>
          <w:color w:val="2C2C2C"/>
          <w:u w:color="2C2C2C"/>
        </w:rPr>
        <w:t xml:space="preserve"> του </w:t>
      </w:r>
      <w:r>
        <w:rPr>
          <w:b/>
          <w:bCs/>
          <w:color w:val="2C2C2C"/>
          <w:u w:color="2C2C2C"/>
        </w:rPr>
        <w:t>Γιώργου Μαύροϊδη</w:t>
      </w:r>
      <w:r>
        <w:rPr>
          <w:color w:val="2C2C2C"/>
          <w:u w:color="2C2C2C"/>
        </w:rPr>
        <w:t>, έργο τ</w:t>
      </w:r>
      <w:r>
        <w:rPr>
          <w:color w:val="2C2C2C"/>
          <w:u w:color="2C2C2C"/>
        </w:rPr>
        <w:t xml:space="preserve">ου </w:t>
      </w:r>
      <w:r>
        <w:rPr>
          <w:color w:val="2C2C2C"/>
          <w:u w:color="2C2C2C"/>
          <w:lang w:val="ru-RU"/>
        </w:rPr>
        <w:t xml:space="preserve">1980, </w:t>
      </w:r>
      <w:r>
        <w:rPr>
          <w:color w:val="2C2C2C"/>
          <w:u w:color="2C2C2C"/>
        </w:rPr>
        <w:t xml:space="preserve">Το </w:t>
      </w:r>
      <w:r>
        <w:rPr>
          <w:b/>
          <w:bCs/>
          <w:i/>
          <w:iCs/>
          <w:color w:val="2C2C2C"/>
          <w:u w:color="2C2C2C"/>
        </w:rPr>
        <w:t>Βάζο με λουλούδια και μήλα</w:t>
      </w:r>
      <w:r>
        <w:rPr>
          <w:color w:val="2C2C2C"/>
          <w:u w:color="2C2C2C"/>
        </w:rPr>
        <w:t xml:space="preserve"> του </w:t>
      </w:r>
      <w:r>
        <w:rPr>
          <w:b/>
          <w:bCs/>
          <w:color w:val="2C2C2C"/>
          <w:u w:color="2C2C2C"/>
        </w:rPr>
        <w:t>Περικλή Πανταζή</w:t>
      </w:r>
      <w:r>
        <w:rPr>
          <w:color w:val="2C2C2C"/>
          <w:u w:color="2C2C2C"/>
        </w:rPr>
        <w:t xml:space="preserve"> και η </w:t>
      </w:r>
      <w:r>
        <w:rPr>
          <w:b/>
          <w:bCs/>
          <w:i/>
          <w:iCs/>
          <w:color w:val="2C2C2C"/>
          <w:u w:color="2C2C2C"/>
        </w:rPr>
        <w:t>Σύνθεση με φρούτα</w:t>
      </w:r>
      <w:r>
        <w:rPr>
          <w:color w:val="2C2C2C"/>
          <w:u w:color="2C2C2C"/>
        </w:rPr>
        <w:t xml:space="preserve"> του </w:t>
      </w:r>
      <w:r>
        <w:rPr>
          <w:b/>
          <w:bCs/>
          <w:color w:val="2C2C2C"/>
          <w:u w:color="2C2C2C"/>
        </w:rPr>
        <w:t>Στας Παράσχου</w:t>
      </w:r>
      <w:r>
        <w:rPr>
          <w:color w:val="2C2C2C"/>
          <w:u w:color="2C2C2C"/>
        </w:rPr>
        <w:t xml:space="preserve">. Τα έργα του Πανταζή  και Οικονόμου εντάσσονται στην κλασική αποτύπωση νεκρών φύσεων του δεύτερου μισού του 19ου αιώνα, το έργο του Πανταζή και έχει </w:t>
      </w:r>
      <w:r>
        <w:rPr>
          <w:color w:val="2C2C2C"/>
          <w:u w:color="2C2C2C"/>
        </w:rPr>
        <w:t xml:space="preserve">εκδοθεί σε δύο γνωστά βιβλιογραφικά εγχειρίδια. Συνέχεια αυτής της αισθητικής αποτελούν οι δυο νεκρές φύσεις του </w:t>
      </w:r>
      <w:r>
        <w:rPr>
          <w:b/>
          <w:bCs/>
          <w:color w:val="2C2C2C"/>
          <w:u w:color="2C2C2C"/>
        </w:rPr>
        <w:t>Έκτορα Δούκα</w:t>
      </w:r>
      <w:r>
        <w:rPr>
          <w:color w:val="2C2C2C"/>
          <w:u w:color="2C2C2C"/>
        </w:rPr>
        <w:t>. Το έργο του Μαυροϊδη που αναφέραμε, γράφει με αδρές πινελιές ένα φυτό σε γλάστρα ενώ το έργο ενώ η σύνθεση του Παράσχου δηλώνει μ</w:t>
      </w:r>
      <w:r>
        <w:rPr>
          <w:color w:val="2C2C2C"/>
          <w:u w:color="2C2C2C"/>
        </w:rPr>
        <w:t>ια διάχυτη χαρμονή καθώς η συνθετική και χρωματική ευφυία του καλλιτέχνη διεγείρει τα αισθητήρια των φιλότεχνων.</w:t>
      </w:r>
    </w:p>
    <w:p w14:paraId="758F25F3" w14:textId="77777777" w:rsidR="0094553B" w:rsidRDefault="00A44D28">
      <w:pPr>
        <w:pStyle w:val="A0"/>
        <w:spacing w:line="360" w:lineRule="auto"/>
        <w:ind w:left="720"/>
        <w:jc w:val="both"/>
        <w:rPr>
          <w:color w:val="2C2C2C"/>
          <w:u w:color="2C2C2C"/>
        </w:rPr>
      </w:pPr>
      <w:r>
        <w:rPr>
          <w:color w:val="2C2C2C"/>
          <w:u w:color="2C2C2C"/>
        </w:rPr>
        <w:t xml:space="preserve">Παρόμοια διάθεση προκαλεί το φως από το μικρών διαστάσεων περίτεχνο έργο του </w:t>
      </w:r>
      <w:r>
        <w:rPr>
          <w:b/>
          <w:bCs/>
          <w:color w:val="2C2C2C"/>
          <w:u w:color="2C2C2C"/>
        </w:rPr>
        <w:t xml:space="preserve">Πολυκλείτου Ρέγκου </w:t>
      </w:r>
      <w:r>
        <w:rPr>
          <w:color w:val="2C2C2C"/>
          <w:u w:color="2C2C2C"/>
        </w:rPr>
        <w:t xml:space="preserve">του 1925. Το </w:t>
      </w:r>
      <w:r>
        <w:rPr>
          <w:b/>
          <w:bCs/>
          <w:i/>
          <w:iCs/>
          <w:color w:val="2C2C2C"/>
          <w:u w:color="2C2C2C"/>
        </w:rPr>
        <w:t>Εξοχικό στη Μύκονο</w:t>
      </w:r>
      <w:r>
        <w:rPr>
          <w:color w:val="2C2C2C"/>
          <w:u w:color="2C2C2C"/>
        </w:rPr>
        <w:t>, όπως τιτλοφορε</w:t>
      </w:r>
      <w:r>
        <w:rPr>
          <w:color w:val="2C2C2C"/>
          <w:u w:color="2C2C2C"/>
        </w:rPr>
        <w:t>ίται το έργο, παρουσιάζει ένα μικρό λευκό σπίτι με καμινάδα και μπλε παράθυρο βυθισμένο στα χρώματα του ουρανού, της πέτρας και των φυτών με μια ζωγραφιά υφή χαρακτηριστική του Ρέγκου.</w:t>
      </w:r>
      <w:r>
        <w:rPr>
          <w:color w:val="2C2C2C"/>
          <w:u w:color="2C2C2C"/>
        </w:rPr>
        <w:lastRenderedPageBreak/>
        <w:tab/>
      </w:r>
      <w:r>
        <w:rPr>
          <w:color w:val="2C2C2C"/>
          <w:u w:color="2C2C2C"/>
        </w:rPr>
        <w:tab/>
      </w:r>
      <w:r>
        <w:rPr>
          <w:color w:val="2C2C2C"/>
          <w:u w:color="2C2C2C"/>
        </w:rPr>
        <w:tab/>
      </w:r>
      <w:r>
        <w:rPr>
          <w:color w:val="2C2C2C"/>
          <w:u w:color="2C2C2C"/>
        </w:rPr>
        <w:tab/>
      </w:r>
      <w:r>
        <w:rPr>
          <w:color w:val="2C2C2C"/>
          <w:u w:color="2C2C2C"/>
        </w:rPr>
        <w:tab/>
      </w:r>
      <w:r>
        <w:rPr>
          <w:color w:val="2C2C2C"/>
          <w:u w:color="2C2C2C"/>
        </w:rPr>
        <w:tab/>
      </w:r>
      <w:r>
        <w:rPr>
          <w:color w:val="2C2C2C"/>
          <w:u w:color="2C2C2C"/>
        </w:rPr>
        <w:tab/>
      </w:r>
      <w:r>
        <w:rPr>
          <w:color w:val="2C2C2C"/>
          <w:u w:color="2C2C2C"/>
        </w:rPr>
        <w:tab/>
      </w:r>
      <w:r>
        <w:rPr>
          <w:color w:val="2C2C2C"/>
          <w:u w:color="2C2C2C"/>
        </w:rPr>
        <w:tab/>
      </w:r>
      <w:r>
        <w:rPr>
          <w:color w:val="2C2C2C"/>
          <w:u w:color="2C2C2C"/>
        </w:rPr>
        <w:tab/>
      </w:r>
      <w:r>
        <w:rPr>
          <w:color w:val="2C2C2C"/>
          <w:u w:color="2C2C2C"/>
        </w:rPr>
        <w:tab/>
      </w:r>
      <w:r>
        <w:rPr>
          <w:color w:val="2C2C2C"/>
          <w:u w:color="2C2C2C"/>
        </w:rPr>
        <w:tab/>
        <w:t xml:space="preserve">       </w:t>
      </w:r>
      <w:r>
        <w:rPr>
          <w:color w:val="2C2C2C"/>
          <w:u w:color="2C2C2C"/>
        </w:rPr>
        <w:tab/>
      </w:r>
      <w:r>
        <w:rPr>
          <w:color w:val="2C2C2C"/>
          <w:u w:color="2C2C2C"/>
        </w:rPr>
        <w:tab/>
      </w:r>
      <w:r>
        <w:rPr>
          <w:color w:val="2C2C2C"/>
          <w:u w:color="2C2C2C"/>
        </w:rPr>
        <w:tab/>
      </w:r>
    </w:p>
    <w:p w14:paraId="0FAFCC1F" w14:textId="77777777" w:rsidR="0094553B" w:rsidRDefault="00A44D28">
      <w:pPr>
        <w:pStyle w:val="A0"/>
        <w:spacing w:line="360" w:lineRule="auto"/>
        <w:ind w:left="720"/>
        <w:jc w:val="both"/>
        <w:rPr>
          <w:color w:val="2C2C2C"/>
          <w:u w:color="2C2C2C"/>
        </w:rPr>
      </w:pPr>
      <w:r>
        <w:rPr>
          <w:color w:val="2C2C2C"/>
          <w:u w:color="2C2C2C"/>
        </w:rPr>
        <w:t>Εξέχουσα θέση στον κατάλογο της δημοπρασίας κατέχ</w:t>
      </w:r>
      <w:r>
        <w:rPr>
          <w:color w:val="2C2C2C"/>
          <w:u w:color="2C2C2C"/>
        </w:rPr>
        <w:t xml:space="preserve">ει, χωρίς αμφιβολία, το έργο του </w:t>
      </w:r>
      <w:r>
        <w:rPr>
          <w:b/>
          <w:bCs/>
          <w:color w:val="2C2C2C"/>
          <w:u w:color="2C2C2C"/>
        </w:rPr>
        <w:t>Μιχαήλ Κάσιαλου</w:t>
      </w:r>
      <w:r>
        <w:rPr>
          <w:color w:val="2C2C2C"/>
          <w:u w:color="2C2C2C"/>
        </w:rPr>
        <w:t xml:space="preserve"> τόσο για την ποιότητα όσο και για το περιεχόμενό του. Το </w:t>
      </w:r>
      <w:r>
        <w:rPr>
          <w:b/>
          <w:bCs/>
          <w:i/>
          <w:iCs/>
          <w:color w:val="2C2C2C"/>
          <w:u w:color="2C2C2C"/>
        </w:rPr>
        <w:t>Θέρος</w:t>
      </w:r>
      <w:r>
        <w:rPr>
          <w:color w:val="2C2C2C"/>
          <w:u w:color="2C2C2C"/>
        </w:rPr>
        <w:t xml:space="preserve"> εντάσσεται στα έργα του καλλιτέχνη που περιγράφουν σκηνές της καθημερινή ζωής της κυπριακής υπαίθρου των μέσων του 20ού αιώνα. Όπως και σε άλλα </w:t>
      </w:r>
      <w:r>
        <w:rPr>
          <w:color w:val="2C2C2C"/>
          <w:u w:color="2C2C2C"/>
        </w:rPr>
        <w:t>έργα του ίδιου χαρακτήρα, ο ζωγράφος, με το ιδιαίτερο του ύφος, αναφέρεται στις λεπτομέρειες και τις</w:t>
      </w:r>
      <w:r>
        <w:rPr>
          <w:noProof/>
          <w:color w:val="2C2C2C"/>
          <w:u w:color="2C2C2C"/>
          <w:lang w:val="en-US" w:eastAsia="en-US"/>
        </w:rPr>
        <w:drawing>
          <wp:anchor distT="152400" distB="152400" distL="152400" distR="152400" simplePos="0" relativeHeight="251662336" behindDoc="0" locked="0" layoutInCell="1" allowOverlap="1" wp14:anchorId="63D68012" wp14:editId="36FC1991">
            <wp:simplePos x="0" y="0"/>
            <wp:positionH relativeFrom="margin">
              <wp:posOffset>476847</wp:posOffset>
            </wp:positionH>
            <wp:positionV relativeFrom="line">
              <wp:posOffset>310153</wp:posOffset>
            </wp:positionV>
            <wp:extent cx="5505256" cy="3015153"/>
            <wp:effectExtent l="0" t="0" r="0" b="0"/>
            <wp:wrapTopAndBottom distT="152400" distB="152400"/>
            <wp:docPr id="1073741829"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9" name="Εικόνα" descr="Εικόνα"/>
                    <pic:cNvPicPr>
                      <a:picLocks noChangeAspect="1"/>
                    </pic:cNvPicPr>
                  </pic:nvPicPr>
                  <pic:blipFill>
                    <a:blip r:embed="rId10"/>
                    <a:stretch>
                      <a:fillRect/>
                    </a:stretch>
                  </pic:blipFill>
                  <pic:spPr>
                    <a:xfrm>
                      <a:off x="0" y="0"/>
                      <a:ext cx="5505256" cy="3015153"/>
                    </a:xfrm>
                    <a:prstGeom prst="rect">
                      <a:avLst/>
                    </a:prstGeom>
                    <a:ln w="12700" cap="flat">
                      <a:noFill/>
                      <a:miter lim="400000"/>
                    </a:ln>
                    <a:effectLst/>
                  </pic:spPr>
                </pic:pic>
              </a:graphicData>
            </a:graphic>
          </wp:anchor>
        </w:drawing>
      </w:r>
      <w:r>
        <w:rPr>
          <w:color w:val="2C2C2C"/>
          <w:u w:color="2C2C2C"/>
        </w:rPr>
        <w:t xml:space="preserve"> εντυπώσεις που μόνο ο άνθρωπος που έζησε την ύπαιθρο μπορεί να αποτυπώσει. Ο ολάνθιστος κάμπος με το σιτάρι και τις παπαρούνες θερίζεται από τους άνδρες ε</w:t>
      </w:r>
      <w:r>
        <w:rPr>
          <w:color w:val="2C2C2C"/>
          <w:u w:color="2C2C2C"/>
        </w:rPr>
        <w:t xml:space="preserve">νώ τα δέματα ετοιμάζουν οι γυναίκες, ντυμένες με την παραδοσιακή στολή της Κύπρου με εξαίρεση την νεαρή με το πράσινο φουστάνι. Μία πήλινη κανάτα φυλάσσει το αναγκαίο </w:t>
      </w:r>
    </w:p>
    <w:p w14:paraId="66368A04" w14:textId="77777777" w:rsidR="0094553B" w:rsidRDefault="00A44D28">
      <w:pPr>
        <w:pStyle w:val="A0"/>
        <w:spacing w:line="360" w:lineRule="auto"/>
        <w:ind w:left="720"/>
        <w:jc w:val="both"/>
        <w:rPr>
          <w:color w:val="2C2C2C"/>
          <w:u w:color="2C2C2C"/>
        </w:rPr>
      </w:pPr>
      <w:r>
        <w:rPr>
          <w:color w:val="2C2C2C"/>
          <w:u w:color="2C2C2C"/>
        </w:rPr>
        <w:t>νερό ενώ ένα μαντήλι κεφαλόδεσμου απλωμένο πάνω σε ένα κομμάτι ξύλο και την άκρια της άμ</w:t>
      </w:r>
      <w:r>
        <w:rPr>
          <w:color w:val="2C2C2C"/>
          <w:u w:color="2C2C2C"/>
        </w:rPr>
        <w:t>αξας αποτελεί την αυτοσχέδια σκηνή για έν</w:t>
      </w:r>
      <w:r>
        <w:rPr>
          <w:noProof/>
          <w:lang w:val="en-US" w:eastAsia="en-US"/>
        </w:rPr>
        <mc:AlternateContent>
          <mc:Choice Requires="wps">
            <w:drawing>
              <wp:anchor distT="152400" distB="152400" distL="152400" distR="152400" simplePos="0" relativeHeight="251667456" behindDoc="0" locked="0" layoutInCell="1" allowOverlap="1" wp14:anchorId="006DA027" wp14:editId="08A5AECB">
                <wp:simplePos x="0" y="0"/>
                <wp:positionH relativeFrom="page">
                  <wp:posOffset>2368415</wp:posOffset>
                </wp:positionH>
                <wp:positionV relativeFrom="page">
                  <wp:posOffset>5346700</wp:posOffset>
                </wp:positionV>
                <wp:extent cx="3175000" cy="292322"/>
                <wp:effectExtent l="0" t="0" r="0" b="0"/>
                <wp:wrapTopAndBottom distT="152400" distB="152400"/>
                <wp:docPr id="1073741831" name="officeArt object" descr="Κάσιαλος, Θέρος (αρ.κατ. 41)"/>
                <wp:cNvGraphicFramePr/>
                <a:graphic xmlns:a="http://schemas.openxmlformats.org/drawingml/2006/main">
                  <a:graphicData uri="http://schemas.microsoft.com/office/word/2010/wordprocessingShape">
                    <wps:wsp>
                      <wps:cNvSpPr txBox="1"/>
                      <wps:spPr>
                        <a:xfrm>
                          <a:off x="0" y="0"/>
                          <a:ext cx="3175000" cy="292322"/>
                        </a:xfrm>
                        <a:prstGeom prst="rect">
                          <a:avLst/>
                        </a:prstGeom>
                        <a:noFill/>
                        <a:ln w="12700" cap="flat">
                          <a:noFill/>
                          <a:miter lim="400000"/>
                        </a:ln>
                        <a:effectLst/>
                      </wps:spPr>
                      <wps:txbx>
                        <w:txbxContent>
                          <w:p w14:paraId="512F4753" w14:textId="77777777" w:rsidR="0094553B" w:rsidRDefault="00A44D28">
                            <w:pPr>
                              <w:pStyle w:val="A0"/>
                              <w:spacing w:line="360" w:lineRule="auto"/>
                              <w:ind w:left="720"/>
                              <w:jc w:val="both"/>
                            </w:pPr>
                            <w:r>
                              <w:rPr>
                                <w:color w:val="2C2C2C"/>
                                <w:u w:color="2C2C2C"/>
                              </w:rPr>
                              <w:t xml:space="preserve">Κάσιαλος, Θέρος (αρ.κατ. 41) </w:t>
                            </w:r>
                          </w:p>
                        </w:txbxContent>
                      </wps:txbx>
                      <wps:bodyPr wrap="square" lIns="50800" tIns="50800" rIns="50800" bIns="50800" numCol="1" anchor="t">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6DA027" id="_x0000_t202" coordsize="21600,21600" o:spt="202" path="m,l,21600r21600,l21600,xe">
                <v:stroke joinstyle="miter"/>
                <v:path gradientshapeok="t" o:connecttype="rect"/>
              </v:shapetype>
              <v:shape id="officeArt object" o:spid="_x0000_s1026" type="#_x0000_t202" alt="Κάσιαλος, Θέρος (αρ.κατ. 41)" style="position:absolute;left:0;text-align:left;margin-left:186.5pt;margin-top:421pt;width:250pt;height:23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" filled="f" stroked="f" strokeweight="1pt">
                <v:stroke miterlimit="4"/>
                <v:textbox inset="4pt,4pt,4pt,4pt">
                  <w:txbxContent>
                    <w:p w14:paraId="512F4753" w14:textId="77777777" w:rsidR="0094553B" w:rsidRDefault="00000000">
                      <w:pPr>
                        <w:pStyle w:val="A0"/>
                        <w:spacing w:line="360" w:lineRule="auto"/>
                        <w:ind w:left="720"/>
                        <w:jc w:val="both"/>
                      </w:pPr>
                      <w:proofErr w:type="spellStart"/>
                      <w:r>
                        <w:rPr>
                          <w:color w:val="2C2C2C"/>
                          <w:u w:color="2C2C2C"/>
                        </w:rPr>
                        <w:t>Κάσι</w:t>
                      </w:r>
                      <w:proofErr w:type="spellEnd"/>
                      <w:r>
                        <w:rPr>
                          <w:color w:val="2C2C2C"/>
                          <w:u w:color="2C2C2C"/>
                        </w:rPr>
                        <w:t xml:space="preserve">αλος, </w:t>
                      </w:r>
                      <w:proofErr w:type="spellStart"/>
                      <w:r>
                        <w:rPr>
                          <w:color w:val="2C2C2C"/>
                          <w:u w:color="2C2C2C"/>
                        </w:rPr>
                        <w:t>Θέρος</w:t>
                      </w:r>
                      <w:proofErr w:type="spellEnd"/>
                      <w:r>
                        <w:rPr>
                          <w:color w:val="2C2C2C"/>
                          <w:u w:color="2C2C2C"/>
                        </w:rPr>
                        <w:t xml:space="preserve"> (</w:t>
                      </w:r>
                      <w:proofErr w:type="gramStart"/>
                      <w:r>
                        <w:rPr>
                          <w:color w:val="2C2C2C"/>
                          <w:u w:color="2C2C2C"/>
                        </w:rPr>
                        <w:t>α</w:t>
                      </w:r>
                      <w:proofErr w:type="spellStart"/>
                      <w:r>
                        <w:rPr>
                          <w:color w:val="2C2C2C"/>
                          <w:u w:color="2C2C2C"/>
                        </w:rPr>
                        <w:t>ρ.κ</w:t>
                      </w:r>
                      <w:proofErr w:type="spellEnd"/>
                      <w:r>
                        <w:rPr>
                          <w:color w:val="2C2C2C"/>
                          <w:u w:color="2C2C2C"/>
                        </w:rPr>
                        <w:t>ατ</w:t>
                      </w:r>
                      <w:proofErr w:type="gramEnd"/>
                      <w:r>
                        <w:rPr>
                          <w:color w:val="2C2C2C"/>
                          <w:u w:color="2C2C2C"/>
                        </w:rPr>
                        <w:t xml:space="preserve">. 41) </w:t>
                      </w:r>
                    </w:p>
                  </w:txbxContent>
                </v:textbox>
                <w10:wrap type="topAndBottom" anchorx="page" anchory="page"/>
              </v:shape>
            </w:pict>
          </mc:Fallback>
        </mc:AlternateContent>
      </w:r>
      <w:r>
        <w:rPr>
          <w:color w:val="2C2C2C"/>
          <w:u w:color="2C2C2C"/>
        </w:rPr>
        <w:t>α βρέφος που κοιμάται κάτω από μια κόκκινη κουβέρτα με μαύρους ρόδακες. Τα βλέμματα, τα χρώματα και το αφήγημα του Κάσιαλου συγκινούν και πλάθουν ιστορίες ενός κόσμου που δεν υπάρχει</w:t>
      </w:r>
      <w:r>
        <w:rPr>
          <w:color w:val="2C2C2C"/>
          <w:u w:color="2C2C2C"/>
        </w:rPr>
        <w:t xml:space="preserve"> πια. </w:t>
      </w:r>
    </w:p>
    <w:p w14:paraId="5559A39A" w14:textId="77777777" w:rsidR="0094553B" w:rsidRDefault="0094553B">
      <w:pPr>
        <w:pStyle w:val="A0"/>
        <w:spacing w:line="360" w:lineRule="auto"/>
        <w:ind w:left="720"/>
        <w:jc w:val="both"/>
        <w:rPr>
          <w:color w:val="2C2C2C"/>
          <w:u w:color="2C2C2C"/>
        </w:rPr>
      </w:pPr>
    </w:p>
    <w:p w14:paraId="6AE63737" w14:textId="77777777" w:rsidR="0094553B" w:rsidRDefault="00A44D28">
      <w:pPr>
        <w:pStyle w:val="A0"/>
        <w:spacing w:line="360" w:lineRule="auto"/>
        <w:ind w:left="720"/>
        <w:jc w:val="both"/>
        <w:rPr>
          <w:color w:val="2C2C2C"/>
          <w:u w:color="2C2C2C"/>
        </w:rPr>
      </w:pPr>
      <w:r>
        <w:rPr>
          <w:color w:val="2C2C2C"/>
          <w:u w:color="2C2C2C"/>
        </w:rPr>
        <w:t xml:space="preserve">Μια σειρά από αξιόλογα πορτρέτα δίνουν έντονα την παρουσία τους σε αυτή την συλλογή. Τέσσερα πορτρέτα ανθρώπων και ένα πορτρέτο πουλιών του </w:t>
      </w:r>
      <w:r>
        <w:rPr>
          <w:b/>
          <w:bCs/>
          <w:color w:val="2C2C2C"/>
          <w:u w:color="2C2C2C"/>
        </w:rPr>
        <w:t xml:space="preserve">Φασιανού </w:t>
      </w:r>
      <w:r>
        <w:rPr>
          <w:color w:val="2C2C2C"/>
          <w:u w:color="2C2C2C"/>
        </w:rPr>
        <w:t xml:space="preserve">προσθέτουν χρώμα και ποιότητα στην συλλογή μέσα από την χαρακτηριστική συνθετική ιδιαιτερότητα του </w:t>
      </w:r>
      <w:r>
        <w:rPr>
          <w:color w:val="2C2C2C"/>
          <w:u w:color="2C2C2C"/>
        </w:rPr>
        <w:t xml:space="preserve">καλλιτέχνη. Έργα όπως η ατμοσφαιρική </w:t>
      </w:r>
      <w:r>
        <w:rPr>
          <w:b/>
          <w:bCs/>
          <w:i/>
          <w:iCs/>
          <w:color w:val="2C2C2C"/>
          <w:u w:color="2C2C2C"/>
        </w:rPr>
        <w:t>Αυτοπροσωπογραφία</w:t>
      </w:r>
      <w:r>
        <w:rPr>
          <w:color w:val="2C2C2C"/>
          <w:u w:color="2C2C2C"/>
        </w:rPr>
        <w:t xml:space="preserve"> του </w:t>
      </w:r>
      <w:r>
        <w:rPr>
          <w:b/>
          <w:bCs/>
          <w:color w:val="2C2C2C"/>
          <w:u w:color="2C2C2C"/>
        </w:rPr>
        <w:t>Σπυρίδωνα Παπανικολάου</w:t>
      </w:r>
      <w:r>
        <w:rPr>
          <w:color w:val="2C2C2C"/>
          <w:u w:color="2C2C2C"/>
        </w:rPr>
        <w:t xml:space="preserve"> του 1947, τα δύο παστέλ της </w:t>
      </w:r>
      <w:r>
        <w:rPr>
          <w:b/>
          <w:bCs/>
          <w:color w:val="2C2C2C"/>
          <w:u w:color="2C2C2C"/>
        </w:rPr>
        <w:t>Θάλειας Φλωρά Καραβία</w:t>
      </w:r>
      <w:r>
        <w:rPr>
          <w:color w:val="2C2C2C"/>
          <w:u w:color="2C2C2C"/>
        </w:rPr>
        <w:t xml:space="preserve"> που απεικονίζουν </w:t>
      </w:r>
      <w:r>
        <w:rPr>
          <w:color w:val="2C2C2C"/>
          <w:u w:color="2C2C2C"/>
        </w:rPr>
        <w:lastRenderedPageBreak/>
        <w:t xml:space="preserve">τα ανιψάκια της, μαζί με τη </w:t>
      </w:r>
      <w:r>
        <w:rPr>
          <w:b/>
          <w:bCs/>
          <w:i/>
          <w:iCs/>
          <w:color w:val="2C2C2C"/>
          <w:u w:color="2C2C2C"/>
        </w:rPr>
        <w:t>Φιγούρα</w:t>
      </w:r>
      <w:r>
        <w:rPr>
          <w:b/>
          <w:bCs/>
          <w:color w:val="2C2C2C"/>
          <w:u w:color="2C2C2C"/>
        </w:rPr>
        <w:t xml:space="preserve"> του Γουναρόπουλου</w:t>
      </w:r>
      <w:r>
        <w:rPr>
          <w:rFonts w:ascii="Times New Roman" w:eastAsia="Times New Roman" w:hAnsi="Times New Roman" w:cs="Times New Roman"/>
          <w:b/>
          <w:bCs/>
          <w:noProof/>
          <w:color w:val="2C2C2C"/>
          <w:u w:color="2C2C2C"/>
          <w:lang w:val="en-US" w:eastAsia="en-US"/>
        </w:rPr>
        <w:drawing>
          <wp:anchor distT="152400" distB="152400" distL="152400" distR="152400" simplePos="0" relativeHeight="251663360" behindDoc="0" locked="0" layoutInCell="1" allowOverlap="1" wp14:anchorId="572F652F" wp14:editId="50498D55">
            <wp:simplePos x="0" y="0"/>
            <wp:positionH relativeFrom="page">
              <wp:posOffset>906496</wp:posOffset>
            </wp:positionH>
            <wp:positionV relativeFrom="line">
              <wp:posOffset>114540</wp:posOffset>
            </wp:positionV>
            <wp:extent cx="2018497" cy="6063509"/>
            <wp:effectExtent l="0" t="0" r="0" b="0"/>
            <wp:wrapThrough wrapText="bothSides" distL="152400" distR="152400">
              <wp:wrapPolygon edited="1">
                <wp:start x="0" y="0"/>
                <wp:lineTo x="21600" y="0"/>
                <wp:lineTo x="21600" y="21600"/>
                <wp:lineTo x="0" y="21600"/>
                <wp:lineTo x="0" y="0"/>
              </wp:wrapPolygon>
            </wp:wrapThrough>
            <wp:docPr id="1073741830"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30" name="Εικόνα" descr="Εικόνα"/>
                    <pic:cNvPicPr>
                      <a:picLocks noChangeAspect="1"/>
                    </pic:cNvPicPr>
                  </pic:nvPicPr>
                  <pic:blipFill>
                    <a:blip r:embed="rId11"/>
                    <a:stretch>
                      <a:fillRect/>
                    </a:stretch>
                  </pic:blipFill>
                  <pic:spPr>
                    <a:xfrm>
                      <a:off x="0" y="0"/>
                      <a:ext cx="2018497" cy="6063509"/>
                    </a:xfrm>
                    <a:prstGeom prst="rect">
                      <a:avLst/>
                    </a:prstGeom>
                    <a:ln w="12700" cap="flat">
                      <a:noFill/>
                      <a:miter lim="400000"/>
                    </a:ln>
                    <a:effectLst/>
                  </pic:spPr>
                </pic:pic>
              </a:graphicData>
            </a:graphic>
          </wp:anchor>
        </w:drawing>
      </w:r>
      <w:r>
        <w:rPr>
          <w:color w:val="2C2C2C"/>
          <w:u w:color="2C2C2C"/>
        </w:rPr>
        <w:t xml:space="preserve"> και τον </w:t>
      </w:r>
      <w:r>
        <w:rPr>
          <w:b/>
          <w:bCs/>
          <w:i/>
          <w:iCs/>
          <w:color w:val="2C2C2C"/>
          <w:u w:color="2C2C2C"/>
        </w:rPr>
        <w:t>Περίπατο</w:t>
      </w:r>
      <w:r>
        <w:rPr>
          <w:color w:val="2C2C2C"/>
          <w:u w:color="2C2C2C"/>
        </w:rPr>
        <w:t xml:space="preserve"> του </w:t>
      </w:r>
      <w:r>
        <w:rPr>
          <w:b/>
          <w:bCs/>
          <w:color w:val="2C2C2C"/>
          <w:u w:color="2C2C2C"/>
        </w:rPr>
        <w:t>Φοινικαρίδη</w:t>
      </w:r>
      <w:r>
        <w:rPr>
          <w:color w:val="2C2C2C"/>
          <w:u w:color="2C2C2C"/>
        </w:rPr>
        <w:t xml:space="preserve"> συνομιλούν με π</w:t>
      </w:r>
      <w:r>
        <w:rPr>
          <w:color w:val="2C2C2C"/>
          <w:u w:color="2C2C2C"/>
        </w:rPr>
        <w:t xml:space="preserve">ρωιμότερα έργα όπως το πορτρέτου του λόγιου </w:t>
      </w:r>
      <w:r>
        <w:rPr>
          <w:color w:val="2C2C2C"/>
          <w:u w:color="2C2C2C"/>
          <w:lang w:val="en-US"/>
        </w:rPr>
        <w:t>N</w:t>
      </w:r>
      <w:r w:rsidRPr="00D32B8B">
        <w:rPr>
          <w:color w:val="2C2C2C"/>
          <w:u w:color="2C2C2C"/>
          <w:lang w:val="el-GR"/>
        </w:rPr>
        <w:t xml:space="preserve">. </w:t>
      </w:r>
      <w:proofErr w:type="spellStart"/>
      <w:r>
        <w:rPr>
          <w:color w:val="2C2C2C"/>
          <w:u w:color="2C2C2C"/>
          <w:lang w:val="en-US"/>
        </w:rPr>
        <w:t>Schiavoni</w:t>
      </w:r>
      <w:proofErr w:type="spellEnd"/>
      <w:r>
        <w:rPr>
          <w:color w:val="2C2C2C"/>
          <w:u w:color="2C2C2C"/>
        </w:rPr>
        <w:t>, έργο του Α</w:t>
      </w:r>
      <w:r>
        <w:rPr>
          <w:b/>
          <w:bCs/>
          <w:color w:val="2C2C2C"/>
          <w:u w:color="2C2C2C"/>
        </w:rPr>
        <w:t>ριστείδη Οικονόμου</w:t>
      </w:r>
      <w:r>
        <w:rPr>
          <w:color w:val="2C2C2C"/>
          <w:u w:color="2C2C2C"/>
        </w:rPr>
        <w:t xml:space="preserve">, τη </w:t>
      </w:r>
      <w:r>
        <w:rPr>
          <w:b/>
          <w:bCs/>
          <w:i/>
          <w:iCs/>
          <w:color w:val="2C2C2C"/>
          <w:u w:color="2C2C2C"/>
        </w:rPr>
        <w:t>Γιαγιά</w:t>
      </w:r>
      <w:r>
        <w:rPr>
          <w:color w:val="2C2C2C"/>
          <w:u w:color="2C2C2C"/>
        </w:rPr>
        <w:t xml:space="preserve"> του </w:t>
      </w:r>
      <w:r>
        <w:rPr>
          <w:b/>
          <w:bCs/>
          <w:color w:val="2C2C2C"/>
          <w:u w:color="2C2C2C"/>
        </w:rPr>
        <w:t>Σπυρίδωνα Βικάτου</w:t>
      </w:r>
      <w:r>
        <w:rPr>
          <w:color w:val="2C2C2C"/>
          <w:u w:color="2C2C2C"/>
        </w:rPr>
        <w:t xml:space="preserve"> και το πορτρέτο άντρα της </w:t>
      </w:r>
      <w:r>
        <w:rPr>
          <w:b/>
          <w:bCs/>
          <w:color w:val="2C2C2C"/>
          <w:u w:color="2C2C2C"/>
        </w:rPr>
        <w:t>Μαριάθης Δρακονταείδη</w:t>
      </w:r>
      <w:r>
        <w:rPr>
          <w:color w:val="2C2C2C"/>
          <w:u w:color="2C2C2C"/>
        </w:rPr>
        <w:t xml:space="preserve">, της πρώτης γυναίκας πτυχιούχου ζωγραφικής του Σχολείου Καλών Τεχνών. Ο </w:t>
      </w:r>
      <w:r>
        <w:rPr>
          <w:b/>
          <w:bCs/>
          <w:color w:val="2C2C2C"/>
          <w:u w:color="2C2C2C"/>
        </w:rPr>
        <w:t>Ανδρέας Χαραλαμπ</w:t>
      </w:r>
      <w:r>
        <w:rPr>
          <w:b/>
          <w:bCs/>
          <w:color w:val="2C2C2C"/>
          <w:u w:color="2C2C2C"/>
        </w:rPr>
        <w:t>ίδης</w:t>
      </w:r>
      <w:r>
        <w:rPr>
          <w:color w:val="2C2C2C"/>
          <w:u w:color="2C2C2C"/>
        </w:rPr>
        <w:t xml:space="preserve"> εμφανίζεται στη δημοπρασία με δυο έργα στη δημοπρασία (αρ. καταλόγου 68 και 69) που εντάσσονται και αυτά στη σειρά των προσωπογραφιών, δυο συνθέσεις με μεσαιωνική ατμόσφαιρα και αρχαϊκότητα μορφών που χαρακτηρίζει την παραγωγή του. Ιδιαίτερη μνεία αξί</w:t>
      </w:r>
      <w:r>
        <w:rPr>
          <w:color w:val="2C2C2C"/>
          <w:u w:color="2C2C2C"/>
        </w:rPr>
        <w:t xml:space="preserve">ζεις το πορτραίτο του </w:t>
      </w:r>
      <w:r>
        <w:rPr>
          <w:b/>
          <w:bCs/>
          <w:color w:val="2C2C2C"/>
          <w:u w:color="2C2C2C"/>
        </w:rPr>
        <w:t>Χριστόφορου Σάββα</w:t>
      </w:r>
      <w:r>
        <w:rPr>
          <w:color w:val="2C2C2C"/>
          <w:u w:color="2C2C2C"/>
        </w:rPr>
        <w:t xml:space="preserve"> που παρουσιάζει </w:t>
      </w:r>
      <w:r>
        <w:rPr>
          <w:b/>
          <w:bCs/>
          <w:i/>
          <w:iCs/>
          <w:color w:val="2C2C2C"/>
          <w:u w:color="2C2C2C"/>
        </w:rPr>
        <w:t>Το Βρούλλισμα</w:t>
      </w:r>
      <w:r>
        <w:rPr>
          <w:color w:val="2C2C2C"/>
          <w:u w:color="2C2C2C"/>
        </w:rPr>
        <w:t xml:space="preserve"> των μαλλιών μιας νεαρής. Το έργο είναι καμωμένο με την τεχνική της υφασματογραφίας που συχνά χρησιμοποίησε ο καλλιτέχνης. Τα έντονα χρώματα και η αδρές γραμμές αποτυπώνουν την ιδιαίτερη </w:t>
      </w:r>
      <w:r>
        <w:rPr>
          <w:color w:val="2C2C2C"/>
          <w:u w:color="2C2C2C"/>
        </w:rPr>
        <w:t>του αισθιτηκή ενώ τα μεγάλα μάτια του κοριτσιού θυμίζουν μια κόρη του Φαγιούμ των ελληνιστικών χρόνων. Φαίνεται πως το έργο αυτό είχε ιδιαίτερη σημασία για τον καλλιτέχνη αφού φωτογραφήθηκε μαζί του για τους σκοπούς της προβολής της έκθεσης που έκανε στο Δ</w:t>
      </w:r>
      <w:r>
        <w:rPr>
          <w:color w:val="2C2C2C"/>
          <w:u w:color="2C2C2C"/>
        </w:rPr>
        <w:t xml:space="preserve">ημοτικό Μέγαρο Πάφου το 1964. Μία αφηρημένη σύνθεση σωμάτων με παστέλ του Σάββα εμφανίζεται στον κατάλογο με αριθμό 110, ενώ και άλλες συνθέσεις ανθρώπινης φιγούρας διανθίζουν τον κατάλογο με τα έργα των </w:t>
      </w:r>
      <w:r>
        <w:rPr>
          <w:b/>
          <w:bCs/>
          <w:color w:val="2C2C2C"/>
          <w:u w:color="2C2C2C"/>
        </w:rPr>
        <w:t>Β. Γερμενή,</w:t>
      </w:r>
      <w:r>
        <w:rPr>
          <w:color w:val="2C2C2C"/>
          <w:u w:color="2C2C2C"/>
        </w:rPr>
        <w:t xml:space="preserve"> </w:t>
      </w:r>
      <w:r>
        <w:rPr>
          <w:b/>
          <w:bCs/>
          <w:color w:val="2C2C2C"/>
          <w:u w:color="2C2C2C"/>
        </w:rPr>
        <w:t>Νίκου Κουρούσιη</w:t>
      </w:r>
      <w:r>
        <w:rPr>
          <w:color w:val="2C2C2C"/>
          <w:u w:color="2C2C2C"/>
        </w:rPr>
        <w:t xml:space="preserve">, </w:t>
      </w:r>
      <w:r>
        <w:rPr>
          <w:b/>
          <w:bCs/>
          <w:color w:val="2C2C2C"/>
          <w:u w:color="2C2C2C"/>
        </w:rPr>
        <w:t>Αντρέα Κάραγιαν</w:t>
      </w:r>
      <w:r>
        <w:rPr>
          <w:color w:val="2C2C2C"/>
          <w:u w:color="2C2C2C"/>
        </w:rPr>
        <w:t xml:space="preserve">, </w:t>
      </w:r>
      <w:r>
        <w:rPr>
          <w:b/>
          <w:bCs/>
          <w:color w:val="2C2C2C"/>
          <w:u w:color="2C2C2C"/>
        </w:rPr>
        <w:t>Εδουάρ</w:t>
      </w:r>
      <w:r>
        <w:rPr>
          <w:b/>
          <w:bCs/>
          <w:color w:val="2C2C2C"/>
          <w:u w:color="2C2C2C"/>
        </w:rPr>
        <w:t>δου Σακαγιάν</w:t>
      </w:r>
      <w:r>
        <w:rPr>
          <w:color w:val="2C2C2C"/>
          <w:u w:color="2C2C2C"/>
        </w:rPr>
        <w:t xml:space="preserve">, </w:t>
      </w:r>
      <w:r>
        <w:rPr>
          <w:b/>
          <w:bCs/>
          <w:color w:val="2C2C2C"/>
          <w:u w:color="2C2C2C"/>
        </w:rPr>
        <w:t>Άγγελου Παναγιώτου</w:t>
      </w:r>
      <w:r>
        <w:rPr>
          <w:color w:val="2C2C2C"/>
          <w:u w:color="2C2C2C"/>
        </w:rPr>
        <w:t xml:space="preserve">, </w:t>
      </w:r>
      <w:r>
        <w:rPr>
          <w:b/>
          <w:bCs/>
          <w:color w:val="2C2C2C"/>
          <w:u w:color="2C2C2C"/>
        </w:rPr>
        <w:t>Απόστολου Γεράλη</w:t>
      </w:r>
      <w:r>
        <w:rPr>
          <w:color w:val="2C2C2C"/>
          <w:u w:color="2C2C2C"/>
        </w:rPr>
        <w:t xml:space="preserve"> και άλλων.</w:t>
      </w:r>
      <w:r>
        <w:rPr>
          <w:noProof/>
          <w:color w:val="2C2C2C"/>
          <w:u w:color="2C2C2C"/>
          <w:lang w:val="en-US" w:eastAsia="en-US"/>
        </w:rPr>
        <mc:AlternateContent>
          <mc:Choice Requires="wps">
            <w:drawing>
              <wp:anchor distT="152400" distB="152400" distL="152400" distR="152400" simplePos="0" relativeHeight="251664384" behindDoc="0" locked="0" layoutInCell="1" allowOverlap="1" wp14:anchorId="30BFE287" wp14:editId="4C62170E">
                <wp:simplePos x="0" y="0"/>
                <wp:positionH relativeFrom="margin">
                  <wp:posOffset>561781</wp:posOffset>
                </wp:positionH>
                <wp:positionV relativeFrom="line">
                  <wp:posOffset>589650</wp:posOffset>
                </wp:positionV>
                <wp:extent cx="1481189" cy="394853"/>
                <wp:effectExtent l="0" t="0" r="0" b="0"/>
                <wp:wrapThrough wrapText="bothSides" distL="152400" distR="152400">
                  <wp:wrapPolygon edited="1">
                    <wp:start x="0" y="0"/>
                    <wp:lineTo x="21600" y="0"/>
                    <wp:lineTo x="21600" y="21600"/>
                    <wp:lineTo x="0" y="21600"/>
                    <wp:lineTo x="0" y="0"/>
                  </wp:wrapPolygon>
                </wp:wrapThrough>
                <wp:docPr id="1073741832" name="officeArt object" descr="Χ. Σάββα, Το Βρούλλισμα (αρ.κατ.44)"/>
                <wp:cNvGraphicFramePr/>
                <a:graphic xmlns:a="http://schemas.openxmlformats.org/drawingml/2006/main">
                  <a:graphicData uri="http://schemas.microsoft.com/office/word/2010/wordprocessingShape">
                    <wps:wsp>
                      <wps:cNvSpPr txBox="1"/>
                      <wps:spPr>
                        <a:xfrm>
                          <a:off x="0" y="0"/>
                          <a:ext cx="1481189" cy="394853"/>
                        </a:xfrm>
                        <a:prstGeom prst="rect">
                          <a:avLst/>
                        </a:prstGeom>
                        <a:noFill/>
                        <a:ln w="12700" cap="flat">
                          <a:noFill/>
                          <a:miter lim="400000"/>
                        </a:ln>
                        <a:effectLst/>
                      </wps:spPr>
                      <wps:txbx>
                        <w:txbxContent>
                          <w:p w14:paraId="51C25174" w14:textId="77777777" w:rsidR="0094553B" w:rsidRDefault="00A44D28">
                            <w:pPr>
                              <w:pStyle w:val="Caption"/>
                              <w:tabs>
                                <w:tab w:val="left" w:pos="1440"/>
                              </w:tabs>
                            </w:pPr>
                            <w:r>
                              <w:rPr>
                                <w:sz w:val="20"/>
                                <w:szCs w:val="20"/>
                              </w:rPr>
                              <w:t xml:space="preserve">Χ. </w:t>
                            </w:r>
                            <w:r>
                              <w:rPr>
                                <w:sz w:val="20"/>
                                <w:szCs w:val="20"/>
                              </w:rPr>
                              <w:t>Σάββα, Το Βρούλλισμα (αρ.κατ.44)</w:t>
                            </w:r>
                          </w:p>
                        </w:txbxContent>
                      </wps:txbx>
                      <wps:bodyPr wrap="square" lIns="50800" tIns="50800" rIns="50800" bIns="50800" numCol="1" anchor="t">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BFE287" id="_x0000_s1027" type="#_x0000_t202" alt="Χ. Σάββα, Το Βρούλλισμα (αρ.κατ.44)" style="position:absolute;left:0;text-align:left;margin-left:44.25pt;margin-top:46.45pt;width:116.65pt;height:31.1pt;z-index:251664384;visibility:visible;mso-wrap-style:square;mso-wrap-distance-left:12pt;mso-wrap-distance-top:12pt;mso-wrap-distance-right:12pt;mso-wrap-distance-bottom:12pt;mso-position-horizontal:absolute;mso-position-horizontal-relative:margin;mso-position-vertical:absolute;mso-position-vertical-relative:line;v-text-anchor:top" wrapcoords="-9 -35 21581 -35 21581 21531 -9 21531 -9 -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" filled="f" stroked="f" strokeweight="1pt">
                <v:stroke miterlimit="4"/>
                <v:textbox inset="4pt,4pt,4pt,4pt">
                  <w:txbxContent>
                    <w:p w14:paraId="51C25174" w14:textId="77777777" w:rsidR="0094553B" w:rsidRDefault="00000000">
                      <w:pPr>
                        <w:pStyle w:val="Caption"/>
                        <w:tabs>
                          <w:tab w:val="left" w:pos="1440"/>
                        </w:tabs>
                      </w:pPr>
                      <w:r>
                        <w:rPr>
                          <w:sz w:val="20"/>
                          <w:szCs w:val="20"/>
                        </w:rPr>
                        <w:t xml:space="preserve">Χ. </w:t>
                      </w:r>
                      <w:proofErr w:type="spellStart"/>
                      <w:r>
                        <w:rPr>
                          <w:sz w:val="20"/>
                          <w:szCs w:val="20"/>
                        </w:rPr>
                        <w:t>Σά</w:t>
                      </w:r>
                      <w:proofErr w:type="spellEnd"/>
                      <w:r>
                        <w:rPr>
                          <w:sz w:val="20"/>
                          <w:szCs w:val="20"/>
                        </w:rPr>
                        <w:t xml:space="preserve">ββα, </w:t>
                      </w:r>
                      <w:proofErr w:type="spellStart"/>
                      <w:r>
                        <w:rPr>
                          <w:sz w:val="20"/>
                          <w:szCs w:val="20"/>
                        </w:rPr>
                        <w:t>Το</w:t>
                      </w:r>
                      <w:proofErr w:type="spellEnd"/>
                      <w:r>
                        <w:rPr>
                          <w:sz w:val="20"/>
                          <w:szCs w:val="20"/>
                        </w:rPr>
                        <w:t xml:space="preserve"> </w:t>
                      </w:r>
                      <w:proofErr w:type="spellStart"/>
                      <w:r>
                        <w:rPr>
                          <w:sz w:val="20"/>
                          <w:szCs w:val="20"/>
                        </w:rPr>
                        <w:t>Βρούλλισμ</w:t>
                      </w:r>
                      <w:proofErr w:type="spellEnd"/>
                      <w:r>
                        <w:rPr>
                          <w:sz w:val="20"/>
                          <w:szCs w:val="20"/>
                        </w:rPr>
                        <w:t>α (</w:t>
                      </w:r>
                      <w:proofErr w:type="gramStart"/>
                      <w:r>
                        <w:rPr>
                          <w:sz w:val="20"/>
                          <w:szCs w:val="20"/>
                        </w:rPr>
                        <w:t>α</w:t>
                      </w:r>
                      <w:proofErr w:type="spellStart"/>
                      <w:r>
                        <w:rPr>
                          <w:sz w:val="20"/>
                          <w:szCs w:val="20"/>
                        </w:rPr>
                        <w:t>ρ.κ</w:t>
                      </w:r>
                      <w:proofErr w:type="spellEnd"/>
                      <w:r>
                        <w:rPr>
                          <w:sz w:val="20"/>
                          <w:szCs w:val="20"/>
                        </w:rPr>
                        <w:t>ατ</w:t>
                      </w:r>
                      <w:proofErr w:type="gramEnd"/>
                      <w:r>
                        <w:rPr>
                          <w:sz w:val="20"/>
                          <w:szCs w:val="20"/>
                        </w:rPr>
                        <w:t>.44)</w:t>
                      </w:r>
                    </w:p>
                  </w:txbxContent>
                </v:textbox>
                <w10:wrap type="through" anchorx="margin" anchory="line"/>
              </v:shape>
            </w:pict>
          </mc:Fallback>
        </mc:AlternateContent>
      </w:r>
    </w:p>
    <w:p w14:paraId="1CE124E1" w14:textId="07F7B32C" w:rsidR="0094553B" w:rsidRDefault="00A44D28">
      <w:pPr>
        <w:pStyle w:val="A0"/>
        <w:spacing w:line="360" w:lineRule="auto"/>
        <w:ind w:left="720"/>
        <w:jc w:val="both"/>
        <w:rPr>
          <w:color w:val="2C2C2C"/>
          <w:u w:color="2C2C2C"/>
        </w:rPr>
      </w:pPr>
      <w:r>
        <w:rPr>
          <w:color w:val="2C2C2C"/>
          <w:u w:color="2C2C2C"/>
        </w:rPr>
        <w:t xml:space="preserve">Έργα όπως η </w:t>
      </w:r>
      <w:r>
        <w:rPr>
          <w:b/>
          <w:bCs/>
          <w:color w:val="2C2C2C"/>
          <w:u w:color="2C2C2C"/>
        </w:rPr>
        <w:t>Σ</w:t>
      </w:r>
      <w:r>
        <w:rPr>
          <w:b/>
          <w:bCs/>
          <w:i/>
          <w:iCs/>
          <w:color w:val="2C2C2C"/>
          <w:u w:color="2C2C2C"/>
        </w:rPr>
        <w:t>ύνθεση</w:t>
      </w:r>
      <w:r>
        <w:rPr>
          <w:color w:val="2C2C2C"/>
          <w:u w:color="2C2C2C"/>
        </w:rPr>
        <w:t xml:space="preserve"> του </w:t>
      </w:r>
      <w:r>
        <w:rPr>
          <w:b/>
          <w:bCs/>
          <w:color w:val="2C2C2C"/>
          <w:u w:color="2C2C2C"/>
        </w:rPr>
        <w:t>Δημήτρη Μυταρά</w:t>
      </w:r>
      <w:r>
        <w:rPr>
          <w:color w:val="2C2C2C"/>
          <w:u w:color="2C2C2C"/>
        </w:rPr>
        <w:t xml:space="preserve">, το </w:t>
      </w:r>
      <w:r>
        <w:rPr>
          <w:b/>
          <w:bCs/>
          <w:i/>
          <w:iCs/>
          <w:color w:val="2C2C2C"/>
          <w:u w:color="2C2C2C"/>
        </w:rPr>
        <w:t>Γυμνό</w:t>
      </w:r>
      <w:r>
        <w:rPr>
          <w:color w:val="2C2C2C"/>
          <w:u w:color="2C2C2C"/>
        </w:rPr>
        <w:t xml:space="preserve"> του </w:t>
      </w:r>
      <w:r>
        <w:rPr>
          <w:b/>
          <w:bCs/>
          <w:color w:val="2C2C2C"/>
          <w:u w:color="2C2C2C"/>
        </w:rPr>
        <w:t>Θεόδωρου Μανωλίδη</w:t>
      </w:r>
      <w:r>
        <w:rPr>
          <w:color w:val="2C2C2C"/>
          <w:u w:color="2C2C2C"/>
        </w:rPr>
        <w:t xml:space="preserve">, το </w:t>
      </w:r>
      <w:r>
        <w:rPr>
          <w:b/>
          <w:bCs/>
          <w:i/>
          <w:iCs/>
          <w:color w:val="2C2C2C"/>
          <w:u w:color="2C2C2C"/>
        </w:rPr>
        <w:t>Εσωτερικό με σκύλο</w:t>
      </w:r>
      <w:r>
        <w:rPr>
          <w:color w:val="2C2C2C"/>
          <w:u w:color="2C2C2C"/>
        </w:rPr>
        <w:t xml:space="preserve"> του ίδιου καλλιτέχνη, όπως και ο </w:t>
      </w:r>
      <w:r>
        <w:rPr>
          <w:b/>
          <w:bCs/>
          <w:i/>
          <w:iCs/>
          <w:color w:val="2C2C2C"/>
          <w:u w:color="2C2C2C"/>
          <w:lang w:val="en-US"/>
        </w:rPr>
        <w:t>N</w:t>
      </w:r>
      <w:r>
        <w:rPr>
          <w:b/>
          <w:bCs/>
          <w:i/>
          <w:iCs/>
          <w:color w:val="2C2C2C"/>
          <w:u w:color="2C2C2C"/>
        </w:rPr>
        <w:t>ιπτήρας</w:t>
      </w:r>
      <w:r>
        <w:rPr>
          <w:b/>
          <w:bCs/>
          <w:color w:val="2C2C2C"/>
          <w:u w:color="2C2C2C"/>
        </w:rPr>
        <w:t xml:space="preserve"> </w:t>
      </w:r>
      <w:r>
        <w:rPr>
          <w:color w:val="2C2C2C"/>
          <w:u w:color="2C2C2C"/>
        </w:rPr>
        <w:t xml:space="preserve">και τα </w:t>
      </w:r>
      <w:r>
        <w:rPr>
          <w:b/>
          <w:bCs/>
          <w:i/>
          <w:iCs/>
          <w:color w:val="2C2C2C"/>
          <w:u w:color="2C2C2C"/>
        </w:rPr>
        <w:t>Περιστέρια</w:t>
      </w:r>
      <w:r>
        <w:rPr>
          <w:color w:val="2C2C2C"/>
          <w:u w:color="2C2C2C"/>
        </w:rPr>
        <w:t xml:space="preserve"> τ</w:t>
      </w:r>
      <w:r>
        <w:rPr>
          <w:color w:val="2C2C2C"/>
          <w:u w:color="2C2C2C"/>
        </w:rPr>
        <w:t>ου</w:t>
      </w:r>
      <w:r>
        <w:rPr>
          <w:b/>
          <w:bCs/>
          <w:color w:val="2C2C2C"/>
          <w:u w:color="2C2C2C"/>
        </w:rPr>
        <w:t xml:space="preserve"> Άγγελου Παναγιώτου</w:t>
      </w:r>
      <w:r>
        <w:rPr>
          <w:color w:val="2C2C2C"/>
          <w:u w:color="2C2C2C"/>
        </w:rPr>
        <w:t xml:space="preserve"> σφραγίζουν την ποιότητα και το συλλεκτικό ενδιαφέρον της 32ης δημοπρασίας του οίκου Ψαθάρης. Μαζί με τα πιο πάνω, και της ίδιας συλλεκτικής αξίας είναι τα τέσσερα </w:t>
      </w:r>
      <w:r>
        <w:rPr>
          <w:color w:val="2C2C2C"/>
          <w:u w:color="2C2C2C"/>
        </w:rPr>
        <w:lastRenderedPageBreak/>
        <w:t xml:space="preserve">φωτεινά έργα του </w:t>
      </w:r>
      <w:r>
        <w:rPr>
          <w:b/>
          <w:bCs/>
          <w:color w:val="2C2C2C"/>
          <w:u w:color="2C2C2C"/>
        </w:rPr>
        <w:t>Λευτέρη Οικονόμου</w:t>
      </w:r>
      <w:r>
        <w:rPr>
          <w:color w:val="2C2C2C"/>
          <w:u w:color="2C2C2C"/>
        </w:rPr>
        <w:t>, το ρομαντικό έργο του</w:t>
      </w:r>
      <w:r>
        <w:rPr>
          <w:color w:val="2C2C2C"/>
          <w:u w:color="2C2C2C"/>
        </w:rPr>
        <w:t xml:space="preserve"> </w:t>
      </w:r>
      <w:r>
        <w:rPr>
          <w:b/>
          <w:bCs/>
          <w:color w:val="2C2C2C"/>
          <w:u w:color="2C2C2C"/>
        </w:rPr>
        <w:t>Σπύρο Βα</w:t>
      </w:r>
      <w:r>
        <w:rPr>
          <w:b/>
          <w:bCs/>
          <w:color w:val="2C2C2C"/>
          <w:u w:color="2C2C2C"/>
        </w:rPr>
        <w:t xml:space="preserve">σιλείου, </w:t>
      </w:r>
      <w:r>
        <w:rPr>
          <w:color w:val="2C2C2C"/>
          <w:u w:color="2C2C2C"/>
        </w:rPr>
        <w:t xml:space="preserve">τα έργα </w:t>
      </w:r>
      <w:r w:rsidR="009075F0">
        <w:rPr>
          <w:noProof/>
          <w:color w:val="2C2C2C"/>
          <w:u w:color="2C2C2C"/>
          <w:lang w:val="en-US" w:eastAsia="en-US"/>
        </w:rPr>
        <w:drawing>
          <wp:anchor distT="152400" distB="152400" distL="152400" distR="152400" simplePos="0" relativeHeight="251666432" behindDoc="0" locked="0" layoutInCell="1" allowOverlap="1" wp14:anchorId="6A1B4EE6" wp14:editId="756BAEBC">
            <wp:simplePos x="0" y="0"/>
            <wp:positionH relativeFrom="margin">
              <wp:posOffset>2804160</wp:posOffset>
            </wp:positionH>
            <wp:positionV relativeFrom="line">
              <wp:posOffset>144145</wp:posOffset>
            </wp:positionV>
            <wp:extent cx="3405505" cy="2404745"/>
            <wp:effectExtent l="0" t="0" r="4445"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Εικόνα" descr="Εικόνα"/>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05505" cy="24047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color w:val="2C2C2C"/>
          <w:u w:color="2C2C2C"/>
        </w:rPr>
        <w:t xml:space="preserve">των </w:t>
      </w:r>
      <w:r>
        <w:rPr>
          <w:b/>
          <w:bCs/>
          <w:color w:val="2C2C2C"/>
          <w:u w:color="2C2C2C"/>
        </w:rPr>
        <w:t xml:space="preserve">Αλκή Kεραμίδα, </w:t>
      </w:r>
      <w:r>
        <w:rPr>
          <w:b/>
          <w:bCs/>
          <w:color w:val="2C2C2C"/>
          <w:u w:color="2C2C2C"/>
          <w:lang w:val="en-US"/>
        </w:rPr>
        <w:t>Glyn</w:t>
      </w:r>
      <w:r w:rsidRPr="00D32B8B">
        <w:rPr>
          <w:b/>
          <w:bCs/>
          <w:color w:val="2C2C2C"/>
          <w:u w:color="2C2C2C"/>
          <w:lang w:val="el-GR"/>
        </w:rPr>
        <w:t xml:space="preserve"> </w:t>
      </w:r>
      <w:r>
        <w:rPr>
          <w:b/>
          <w:bCs/>
          <w:color w:val="2C2C2C"/>
          <w:u w:color="2C2C2C"/>
          <w:lang w:val="en-US"/>
        </w:rPr>
        <w:t>Hughes</w:t>
      </w:r>
      <w:r>
        <w:rPr>
          <w:color w:val="2C2C2C"/>
          <w:u w:color="2C2C2C"/>
        </w:rPr>
        <w:t xml:space="preserve"> </w:t>
      </w:r>
      <w:r>
        <w:rPr>
          <w:color w:val="2C2C2C"/>
          <w:u w:color="2C2C2C"/>
        </w:rPr>
        <w:t>και του</w:t>
      </w:r>
      <w:r>
        <w:rPr>
          <w:b/>
          <w:bCs/>
          <w:color w:val="2C2C2C"/>
          <w:u w:color="2C2C2C"/>
        </w:rPr>
        <w:t xml:space="preserve"> John Corbridge.</w:t>
      </w:r>
    </w:p>
    <w:p w14:paraId="045094CC" w14:textId="6C6B22AF" w:rsidR="0094553B" w:rsidRDefault="0094553B">
      <w:pPr>
        <w:pStyle w:val="A0"/>
        <w:spacing w:line="360" w:lineRule="auto"/>
        <w:ind w:left="720"/>
        <w:jc w:val="both"/>
        <w:rPr>
          <w:color w:val="2C2C2C"/>
          <w:u w:color="2C2C2C"/>
        </w:rPr>
      </w:pPr>
    </w:p>
    <w:p w14:paraId="22690D69" w14:textId="38BB6CE7" w:rsidR="0094553B" w:rsidRDefault="00A44D28">
      <w:pPr>
        <w:pStyle w:val="A0"/>
        <w:spacing w:line="360" w:lineRule="auto"/>
        <w:ind w:left="720"/>
        <w:jc w:val="both"/>
        <w:rPr>
          <w:color w:val="2C2C2C"/>
          <w:u w:color="2C2C2C"/>
        </w:rPr>
      </w:pPr>
      <w:r>
        <w:rPr>
          <w:color w:val="2C2C2C"/>
          <w:u w:color="2C2C2C"/>
        </w:rPr>
        <w:t xml:space="preserve">Η συλλογή της 32ης δημοπρασίας ενισχύεται </w:t>
      </w:r>
      <w:r>
        <w:rPr>
          <w:color w:val="2C2C2C"/>
          <w:u w:color="2C2C2C"/>
        </w:rPr>
        <w:t xml:space="preserve">από τα γλυπτά του </w:t>
      </w:r>
      <w:r>
        <w:rPr>
          <w:b/>
          <w:bCs/>
          <w:color w:val="2C2C2C"/>
          <w:u w:color="2C2C2C"/>
        </w:rPr>
        <w:t>Γιάννη Μόραλη</w:t>
      </w:r>
      <w:r>
        <w:rPr>
          <w:color w:val="2C2C2C"/>
          <w:u w:color="2C2C2C"/>
        </w:rPr>
        <w:t xml:space="preserve">, δύο από </w:t>
      </w:r>
      <w:r>
        <w:rPr>
          <w:color w:val="2C2C2C"/>
          <w:u w:color="2C2C2C"/>
        </w:rPr>
        <w:t xml:space="preserve">τα οποία σε ιδιαίτερα περιορισμένο τιράζ, το </w:t>
      </w:r>
      <w:r>
        <w:rPr>
          <w:b/>
          <w:bCs/>
          <w:i/>
          <w:iCs/>
          <w:color w:val="2C2C2C"/>
          <w:u w:color="2C2C2C"/>
        </w:rPr>
        <w:t>Ερωτικό</w:t>
      </w:r>
      <w:r>
        <w:rPr>
          <w:color w:val="2C2C2C"/>
          <w:u w:color="2C2C2C"/>
        </w:rPr>
        <w:t xml:space="preserve"> 11/16 και το </w:t>
      </w:r>
      <w:r>
        <w:rPr>
          <w:b/>
          <w:bCs/>
          <w:i/>
          <w:iCs/>
          <w:color w:val="2C2C2C"/>
          <w:u w:color="2C2C2C"/>
        </w:rPr>
        <w:t>Συνάντηση φίλων</w:t>
      </w:r>
      <w:r>
        <w:rPr>
          <w:i/>
          <w:iCs/>
          <w:color w:val="2C2C2C"/>
          <w:u w:color="2C2C2C"/>
        </w:rPr>
        <w:t xml:space="preserve"> </w:t>
      </w:r>
      <w:r>
        <w:rPr>
          <w:color w:val="2C2C2C"/>
          <w:u w:color="2C2C2C"/>
        </w:rPr>
        <w:t>11/25.</w:t>
      </w:r>
      <w:r>
        <w:rPr>
          <w:color w:val="2C2C2C"/>
          <w:u w:color="2C2C2C"/>
        </w:rPr>
        <w:t xml:space="preserve"> </w:t>
      </w:r>
    </w:p>
    <w:p w14:paraId="426150D3" w14:textId="2AF130AA" w:rsidR="00D32B8B" w:rsidRDefault="00D32B8B">
      <w:pPr>
        <w:pStyle w:val="A0"/>
        <w:spacing w:line="360" w:lineRule="auto"/>
        <w:ind w:left="720"/>
        <w:jc w:val="both"/>
        <w:rPr>
          <w:color w:val="2C2C2C"/>
          <w:u w:color="2C2C2C"/>
        </w:rPr>
      </w:pPr>
      <w:bookmarkStart w:id="0" w:name="_GoBack"/>
      <w:bookmarkEnd w:id="0"/>
    </w:p>
    <w:p w14:paraId="68F1F8DB" w14:textId="094DAE11" w:rsidR="009075F0" w:rsidRDefault="009075F0">
      <w:pPr>
        <w:pStyle w:val="A0"/>
        <w:spacing w:line="360" w:lineRule="auto"/>
        <w:ind w:left="720"/>
        <w:jc w:val="both"/>
        <w:rPr>
          <w:color w:val="2C2C2C"/>
          <w:u w:color="2C2C2C"/>
        </w:rPr>
      </w:pPr>
      <w:r>
        <w:rPr>
          <w:noProof/>
          <w:color w:val="2C2C2C"/>
          <w:u w:color="2C2C2C"/>
          <w:lang w:val="en-US" w:eastAsia="en-US"/>
        </w:rPr>
        <mc:AlternateContent>
          <mc:Choice Requires="wps">
            <w:drawing>
              <wp:anchor distT="152400" distB="152400" distL="152400" distR="152400" simplePos="0" relativeHeight="251668480" behindDoc="0" locked="0" layoutInCell="1" allowOverlap="1" wp14:anchorId="2C331589" wp14:editId="6ADA402E">
                <wp:simplePos x="0" y="0"/>
                <wp:positionH relativeFrom="margin">
                  <wp:align>right</wp:align>
                </wp:positionH>
                <wp:positionV relativeFrom="line">
                  <wp:posOffset>96520</wp:posOffset>
                </wp:positionV>
                <wp:extent cx="3238500" cy="600075"/>
                <wp:effectExtent l="0" t="0" r="0" b="0"/>
                <wp:wrapThrough wrapText="bothSides" distL="152400" distR="152400">
                  <wp:wrapPolygon edited="1">
                    <wp:start x="0" y="0"/>
                    <wp:lineTo x="21600" y="0"/>
                    <wp:lineTo x="21600" y="21600"/>
                    <wp:lineTo x="0" y="21600"/>
                    <wp:lineTo x="0" y="0"/>
                  </wp:wrapPolygon>
                </wp:wrapThrough>
                <wp:docPr id="1073741834" name="officeArt object" descr="A. Γεραλής, Γεωργοί (αρ. κατ. 63)"/>
                <wp:cNvGraphicFramePr/>
                <a:graphic xmlns:a="http://schemas.openxmlformats.org/drawingml/2006/main">
                  <a:graphicData uri="http://schemas.microsoft.com/office/word/2010/wordprocessingShape">
                    <wps:wsp>
                      <wps:cNvSpPr txBox="1"/>
                      <wps:spPr>
                        <a:xfrm>
                          <a:off x="0" y="0"/>
                          <a:ext cx="3238500" cy="600075"/>
                        </a:xfrm>
                        <a:prstGeom prst="rect">
                          <a:avLst/>
                        </a:prstGeom>
                        <a:noFill/>
                        <a:ln w="12700" cap="flat">
                          <a:noFill/>
                          <a:miter lim="400000"/>
                        </a:ln>
                        <a:effectLst/>
                      </wps:spPr>
                      <wps:txbx>
                        <w:txbxContent>
                          <w:p w14:paraId="2817CB27" w14:textId="77777777" w:rsidR="009075F0" w:rsidRPr="009A4EE9" w:rsidRDefault="009075F0" w:rsidP="009A4EE9">
                            <w:pPr>
                              <w:pStyle w:val="Caption"/>
                              <w:jc w:val="center"/>
                              <w:rPr>
                                <w:color w:val="3E3E3E" w:themeColor="background2" w:themeShade="BF"/>
                                <w:sz w:val="22"/>
                                <w:szCs w:val="22"/>
                                <w:lang w:val="el-GR"/>
                              </w:rPr>
                            </w:pPr>
                            <w:r w:rsidRPr="009A4EE9">
                              <w:rPr>
                                <w:color w:val="3E3E3E" w:themeColor="background2" w:themeShade="BF"/>
                                <w:sz w:val="22"/>
                                <w:szCs w:val="22"/>
                                <w:lang w:val="el-GR"/>
                              </w:rPr>
                              <w:t>Περικλής Πανταζής (1849 - 1884)</w:t>
                            </w:r>
                          </w:p>
                          <w:p w14:paraId="0B763285" w14:textId="7D3E9AB0" w:rsidR="0094553B" w:rsidRPr="009A4EE9" w:rsidRDefault="009075F0" w:rsidP="009A4EE9">
                            <w:pPr>
                              <w:pStyle w:val="Caption"/>
                              <w:jc w:val="center"/>
                              <w:rPr>
                                <w:color w:val="3E3E3E" w:themeColor="background2" w:themeShade="BF"/>
                              </w:rPr>
                            </w:pPr>
                            <w:r w:rsidRPr="009A4EE9">
                              <w:rPr>
                                <w:color w:val="3E3E3E" w:themeColor="background2" w:themeShade="BF"/>
                                <w:sz w:val="22"/>
                                <w:szCs w:val="22"/>
                                <w:lang w:val="el-GR"/>
                              </w:rPr>
                              <w:t>Βάζο με λουλούδια και μήλα</w:t>
                            </w:r>
                            <w:r w:rsidRPr="009A4EE9">
                              <w:rPr>
                                <w:color w:val="3E3E3E" w:themeColor="background2" w:themeShade="BF"/>
                                <w:sz w:val="22"/>
                                <w:szCs w:val="22"/>
                                <w:lang w:val="el-GR"/>
                              </w:rPr>
                              <w:t xml:space="preserve"> </w:t>
                            </w:r>
                            <w:r w:rsidRPr="009A4EE9">
                              <w:rPr>
                                <w:color w:val="3E3E3E" w:themeColor="background2" w:themeShade="BF"/>
                                <w:sz w:val="22"/>
                                <w:szCs w:val="22"/>
                              </w:rPr>
                              <w:t>(αρ. κατ. 3</w:t>
                            </w:r>
                            <w:r w:rsidRPr="009A4EE9">
                              <w:rPr>
                                <w:color w:val="3E3E3E" w:themeColor="background2" w:themeShade="BF"/>
                                <w:sz w:val="22"/>
                                <w:szCs w:val="22"/>
                                <w:lang w:val="el-GR"/>
                              </w:rPr>
                              <w:t>4</w:t>
                            </w:r>
                            <w:r w:rsidR="00A44D28" w:rsidRPr="009A4EE9">
                              <w:rPr>
                                <w:color w:val="3E3E3E" w:themeColor="background2" w:themeShade="BF"/>
                                <w:sz w:val="22"/>
                                <w:szCs w:val="22"/>
                              </w:rPr>
                              <w: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2C331589" id="_x0000_t202" coordsize="21600,21600" o:spt="202" path="m,l,21600r21600,l21600,xe">
                <v:stroke joinstyle="miter"/>
                <v:path gradientshapeok="t" o:connecttype="rect"/>
              </v:shapetype>
              <v:shape id="_x0000_s1028" type="#_x0000_t202" alt="A. Γεραλής, Γεωργοί (αρ. κατ. 63)" style="position:absolute;left:0;text-align:left;margin-left:203.8pt;margin-top:7.6pt;width:255pt;height:47.25pt;z-index:251668480;visibility:visible;mso-wrap-style:square;mso-width-percent:0;mso-height-percent:0;mso-wrap-distance-left:12pt;mso-wrap-distance-top:12pt;mso-wrap-distance-right:12pt;mso-wrap-distance-bottom:12pt;mso-position-horizontal:right;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" filled="f" stroked="f" strokeweight="1pt">
                <v:stroke miterlimit="4"/>
                <v:textbox inset="4pt,4pt,4pt,4pt">
                  <w:txbxContent>
                    <w:p w14:paraId="2817CB27" w14:textId="77777777" w:rsidR="009075F0" w:rsidRPr="009A4EE9" w:rsidRDefault="009075F0" w:rsidP="009A4EE9">
                      <w:pPr>
                        <w:pStyle w:val="Caption"/>
                        <w:jc w:val="center"/>
                        <w:rPr>
                          <w:color w:val="3E3E3E" w:themeColor="background2" w:themeShade="BF"/>
                          <w:sz w:val="22"/>
                          <w:szCs w:val="22"/>
                          <w:lang w:val="el-GR"/>
                        </w:rPr>
                      </w:pPr>
                      <w:r w:rsidRPr="009A4EE9">
                        <w:rPr>
                          <w:color w:val="3E3E3E" w:themeColor="background2" w:themeShade="BF"/>
                          <w:sz w:val="22"/>
                          <w:szCs w:val="22"/>
                          <w:lang w:val="el-GR"/>
                        </w:rPr>
                        <w:t>Περικλής Πανταζής (1849 - 1884)</w:t>
                      </w:r>
                    </w:p>
                    <w:p w14:paraId="0B763285" w14:textId="7D3E9AB0" w:rsidR="0094553B" w:rsidRPr="009A4EE9" w:rsidRDefault="009075F0" w:rsidP="009A4EE9">
                      <w:pPr>
                        <w:pStyle w:val="Caption"/>
                        <w:jc w:val="center"/>
                        <w:rPr>
                          <w:color w:val="3E3E3E" w:themeColor="background2" w:themeShade="BF"/>
                        </w:rPr>
                      </w:pPr>
                      <w:r w:rsidRPr="009A4EE9">
                        <w:rPr>
                          <w:color w:val="3E3E3E" w:themeColor="background2" w:themeShade="BF"/>
                          <w:sz w:val="22"/>
                          <w:szCs w:val="22"/>
                          <w:lang w:val="el-GR"/>
                        </w:rPr>
                        <w:t>Βάζο με λουλούδια και μήλα</w:t>
                      </w:r>
                      <w:r w:rsidRPr="009A4EE9">
                        <w:rPr>
                          <w:color w:val="3E3E3E" w:themeColor="background2" w:themeShade="BF"/>
                          <w:sz w:val="22"/>
                          <w:szCs w:val="22"/>
                          <w:lang w:val="el-GR"/>
                        </w:rPr>
                        <w:t xml:space="preserve"> </w:t>
                      </w:r>
                      <w:r w:rsidRPr="009A4EE9">
                        <w:rPr>
                          <w:color w:val="3E3E3E" w:themeColor="background2" w:themeShade="BF"/>
                          <w:sz w:val="22"/>
                          <w:szCs w:val="22"/>
                        </w:rPr>
                        <w:t>(αρ. κατ. 3</w:t>
                      </w:r>
                      <w:r w:rsidRPr="009A4EE9">
                        <w:rPr>
                          <w:color w:val="3E3E3E" w:themeColor="background2" w:themeShade="BF"/>
                          <w:sz w:val="22"/>
                          <w:szCs w:val="22"/>
                          <w:lang w:val="el-GR"/>
                        </w:rPr>
                        <w:t>4</w:t>
                      </w:r>
                      <w:r w:rsidR="00A44D28" w:rsidRPr="009A4EE9">
                        <w:rPr>
                          <w:color w:val="3E3E3E" w:themeColor="background2" w:themeShade="BF"/>
                          <w:sz w:val="22"/>
                          <w:szCs w:val="22"/>
                        </w:rPr>
                        <w:t>)</w:t>
                      </w:r>
                    </w:p>
                  </w:txbxContent>
                </v:textbox>
                <w10:wrap type="through" anchorx="margin" anchory="line"/>
              </v:shape>
            </w:pict>
          </mc:Fallback>
        </mc:AlternateContent>
      </w:r>
    </w:p>
    <w:p w14:paraId="557C2277" w14:textId="51180D3C" w:rsidR="009075F0" w:rsidRDefault="009075F0">
      <w:pPr>
        <w:pStyle w:val="A0"/>
        <w:spacing w:line="360" w:lineRule="auto"/>
        <w:ind w:left="720"/>
        <w:jc w:val="both"/>
        <w:rPr>
          <w:color w:val="2C2C2C"/>
          <w:u w:color="2C2C2C"/>
        </w:rPr>
      </w:pPr>
    </w:p>
    <w:p w14:paraId="33342A92" w14:textId="25E4CC3E" w:rsidR="0094553B" w:rsidRDefault="00A44D28">
      <w:pPr>
        <w:pStyle w:val="A0"/>
        <w:spacing w:line="360" w:lineRule="auto"/>
        <w:ind w:left="720"/>
        <w:jc w:val="both"/>
        <w:rPr>
          <w:color w:val="2C2C2C"/>
          <w:u w:color="2C2C2C"/>
        </w:rPr>
      </w:pPr>
      <w:r>
        <w:rPr>
          <w:noProof/>
          <w:color w:val="2C2C2C"/>
          <w:u w:color="2C2C2C"/>
          <w:lang w:val="en-US" w:eastAsia="en-US"/>
        </w:rPr>
        <w:drawing>
          <wp:anchor distT="152400" distB="152400" distL="152400" distR="152400" simplePos="0" relativeHeight="251665408" behindDoc="0" locked="0" layoutInCell="1" allowOverlap="1" wp14:anchorId="7F4437FB" wp14:editId="77248B32">
            <wp:simplePos x="0" y="0"/>
            <wp:positionH relativeFrom="margin">
              <wp:posOffset>1116312</wp:posOffset>
            </wp:positionH>
            <wp:positionV relativeFrom="line">
              <wp:posOffset>323998</wp:posOffset>
            </wp:positionV>
            <wp:extent cx="3870994" cy="2665728"/>
            <wp:effectExtent l="0" t="0" r="0" b="0"/>
            <wp:wrapTopAndBottom distT="152400" distB="152400"/>
            <wp:docPr id="1073741835"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35" name="Εικόνα" descr="Εικόνα"/>
                    <pic:cNvPicPr>
                      <a:picLocks noChangeAspect="1"/>
                    </pic:cNvPicPr>
                  </pic:nvPicPr>
                  <pic:blipFill>
                    <a:blip r:embed="rId13"/>
                    <a:stretch>
                      <a:fillRect/>
                    </a:stretch>
                  </pic:blipFill>
                  <pic:spPr>
                    <a:xfrm>
                      <a:off x="0" y="0"/>
                      <a:ext cx="3870994" cy="2665728"/>
                    </a:xfrm>
                    <a:prstGeom prst="rect">
                      <a:avLst/>
                    </a:prstGeom>
                    <a:ln w="12700" cap="flat">
                      <a:noFill/>
                      <a:miter lim="400000"/>
                    </a:ln>
                    <a:effectLst/>
                  </pic:spPr>
                </pic:pic>
              </a:graphicData>
            </a:graphic>
          </wp:anchor>
        </w:drawing>
      </w:r>
    </w:p>
    <w:p w14:paraId="7351EA11" w14:textId="77777777" w:rsidR="0094553B" w:rsidRDefault="00A44D28">
      <w:pPr>
        <w:pStyle w:val="A0"/>
        <w:spacing w:line="360" w:lineRule="auto"/>
        <w:ind w:left="720"/>
        <w:jc w:val="center"/>
        <w:rPr>
          <w:color w:val="2C2C2C"/>
          <w:u w:color="2C2C2C"/>
        </w:rPr>
      </w:pPr>
      <w:r>
        <w:rPr>
          <w:color w:val="2C2C2C"/>
          <w:u w:color="2C2C2C"/>
        </w:rPr>
        <w:t>Δ. Μυταράς, Σύνθεση (αρ.κατ.70)</w:t>
      </w:r>
    </w:p>
    <w:p w14:paraId="288D95DF" w14:textId="77777777" w:rsidR="0094553B" w:rsidRDefault="0094553B">
      <w:pPr>
        <w:pStyle w:val="A0"/>
        <w:spacing w:line="360" w:lineRule="auto"/>
        <w:ind w:left="720"/>
        <w:jc w:val="both"/>
        <w:rPr>
          <w:color w:val="2C2C2C"/>
          <w:u w:color="2C2C2C"/>
        </w:rPr>
      </w:pPr>
    </w:p>
    <w:p w14:paraId="5ABB640D" w14:textId="77777777" w:rsidR="0094553B" w:rsidRDefault="00A44D28">
      <w:pPr>
        <w:pStyle w:val="A0"/>
        <w:spacing w:line="360" w:lineRule="auto"/>
        <w:ind w:left="720"/>
        <w:jc w:val="both"/>
        <w:rPr>
          <w:rStyle w:val="a2"/>
          <w:color w:val="2C2C2C"/>
          <w:u w:color="2C2C2C"/>
        </w:rPr>
      </w:pPr>
      <w:r>
        <w:rPr>
          <w:color w:val="2C2C2C"/>
          <w:u w:color="2C2C2C"/>
        </w:rPr>
        <w:t xml:space="preserve">Θα ήταν παράλειψη να μην αναφερθούμε στους 46 χάρτες της Κύπρου της 32ης δημοπρασίας. Εφτά από αυτούς κλείνουν τον πλούσιο κατάλογο ενώ οι υπόλοιποι αναρτώνται στην ιστοσελίδα του οίκου </w:t>
      </w:r>
      <w:hyperlink r:id="rId14" w:history="1">
        <w:r>
          <w:rPr>
            <w:rStyle w:val="Hyperlink0"/>
          </w:rPr>
          <w:t>www.psatharis-auctions.com.cy</w:t>
        </w:r>
      </w:hyperlink>
      <w:r>
        <w:rPr>
          <w:rStyle w:val="a2"/>
          <w:color w:val="2C2C2C"/>
          <w:u w:color="2C2C2C"/>
        </w:rPr>
        <w:t xml:space="preserve"> και </w:t>
      </w:r>
      <w:hyperlink r:id="rId15" w:history="1">
        <w:r>
          <w:rPr>
            <w:rStyle w:val="Hyperlink1"/>
          </w:rPr>
          <w:t>www.invaluable.com</w:t>
        </w:r>
      </w:hyperlink>
      <w:r>
        <w:rPr>
          <w:rStyle w:val="a2"/>
          <w:color w:val="2C2C2C"/>
          <w:u w:color="2C2C2C"/>
        </w:rPr>
        <w:t>. Πρόκειται για έργα σε σπάνια κατάσταση και ποιότητα από τον 16ο μέχρι και τον 19ο αιώνα τυπωμένα από τους γ</w:t>
      </w:r>
      <w:r>
        <w:rPr>
          <w:rStyle w:val="a2"/>
          <w:color w:val="2C2C2C"/>
          <w:u w:color="2C2C2C"/>
        </w:rPr>
        <w:t xml:space="preserve">νωστότερους χαρτογράφους της κάθε εποχής. </w:t>
      </w:r>
    </w:p>
    <w:p w14:paraId="61FA30F8" w14:textId="77777777" w:rsidR="0094553B" w:rsidRDefault="0094553B">
      <w:pPr>
        <w:pStyle w:val="A0"/>
        <w:spacing w:line="360" w:lineRule="auto"/>
        <w:ind w:left="720"/>
        <w:jc w:val="center"/>
        <w:rPr>
          <w:rStyle w:val="a2"/>
          <w:color w:val="2C2C2C"/>
          <w:u w:color="2C2C2C"/>
        </w:rPr>
      </w:pPr>
    </w:p>
    <w:p w14:paraId="563589A9" w14:textId="77777777" w:rsidR="0094553B" w:rsidRDefault="00A44D28">
      <w:pPr>
        <w:pStyle w:val="A0"/>
        <w:spacing w:line="360" w:lineRule="auto"/>
        <w:ind w:left="720"/>
        <w:jc w:val="both"/>
        <w:rPr>
          <w:rStyle w:val="a2"/>
          <w:color w:val="2C2C2C"/>
          <w:u w:color="2C2C2C"/>
        </w:rPr>
      </w:pPr>
      <w:r w:rsidRPr="00D32B8B">
        <w:rPr>
          <w:rStyle w:val="a2"/>
          <w:color w:val="2C2C2C"/>
          <w:u w:color="2C2C2C"/>
          <w:lang w:val="el-GR"/>
        </w:rPr>
        <w:t xml:space="preserve">Τα έργα </w:t>
      </w:r>
      <w:r>
        <w:rPr>
          <w:rStyle w:val="a2"/>
          <w:color w:val="2C2C2C"/>
          <w:u w:color="2C2C2C"/>
        </w:rPr>
        <w:t>του καταλόγου</w:t>
      </w:r>
      <w:r w:rsidRPr="00D32B8B">
        <w:rPr>
          <w:rStyle w:val="a2"/>
          <w:color w:val="2C2C2C"/>
          <w:u w:color="2C2C2C"/>
          <w:lang w:val="el-GR"/>
        </w:rPr>
        <w:t>, θα εκτίθενται στο ξενοδοχείο Κλεοπάτρα στην Λευκωσία, στην αίθουσα Μακεδονία τη Δευτέρα 28 και την Τρίτη 29 Νοεμβρίου</w:t>
      </w:r>
      <w:r>
        <w:rPr>
          <w:rStyle w:val="a2"/>
          <w:color w:val="2C2C2C"/>
          <w:u w:color="2C2C2C"/>
        </w:rPr>
        <w:t xml:space="preserve">, </w:t>
      </w:r>
      <w:r w:rsidRPr="00D32B8B">
        <w:rPr>
          <w:rStyle w:val="a2"/>
          <w:color w:val="2C2C2C"/>
          <w:u w:color="2C2C2C"/>
          <w:lang w:val="el-GR"/>
        </w:rPr>
        <w:t>από τις 10 π</w:t>
      </w:r>
      <w:r>
        <w:rPr>
          <w:rStyle w:val="a2"/>
          <w:color w:val="2C2C2C"/>
          <w:u w:color="2C2C2C"/>
        </w:rPr>
        <w:t>.</w:t>
      </w:r>
      <w:r w:rsidRPr="00D32B8B">
        <w:rPr>
          <w:rStyle w:val="a2"/>
          <w:color w:val="2C2C2C"/>
          <w:u w:color="2C2C2C"/>
          <w:lang w:val="el-GR"/>
        </w:rPr>
        <w:t>μ</w:t>
      </w:r>
      <w:r>
        <w:rPr>
          <w:rStyle w:val="a2"/>
          <w:color w:val="2C2C2C"/>
          <w:u w:color="2C2C2C"/>
        </w:rPr>
        <w:t>.</w:t>
      </w:r>
      <w:r w:rsidRPr="00D32B8B">
        <w:rPr>
          <w:rStyle w:val="a2"/>
          <w:color w:val="2C2C2C"/>
          <w:u w:color="2C2C2C"/>
          <w:lang w:val="el-GR"/>
        </w:rPr>
        <w:t xml:space="preserve"> μέχρι τ</w:t>
      </w:r>
      <w:r>
        <w:rPr>
          <w:rStyle w:val="a2"/>
          <w:color w:val="2C2C2C"/>
          <w:u w:color="2C2C2C"/>
        </w:rPr>
        <w:t>ι</w:t>
      </w:r>
      <w:r w:rsidRPr="00D32B8B">
        <w:rPr>
          <w:rStyle w:val="a2"/>
          <w:color w:val="2C2C2C"/>
          <w:u w:color="2C2C2C"/>
          <w:lang w:val="el-GR"/>
        </w:rPr>
        <w:t xml:space="preserve">ς </w:t>
      </w:r>
      <w:r>
        <w:rPr>
          <w:rStyle w:val="a2"/>
          <w:color w:val="2C2C2C"/>
          <w:u w:color="2C2C2C"/>
        </w:rPr>
        <w:t>9</w:t>
      </w:r>
      <w:r w:rsidRPr="00D32B8B">
        <w:rPr>
          <w:rStyle w:val="a2"/>
          <w:color w:val="2C2C2C"/>
          <w:u w:color="2C2C2C"/>
          <w:lang w:val="el-GR"/>
        </w:rPr>
        <w:t xml:space="preserve"> μ</w:t>
      </w:r>
      <w:r>
        <w:rPr>
          <w:rStyle w:val="a2"/>
          <w:color w:val="2C2C2C"/>
          <w:u w:color="2C2C2C"/>
        </w:rPr>
        <w:t>.</w:t>
      </w:r>
      <w:r w:rsidRPr="00D32B8B">
        <w:rPr>
          <w:rStyle w:val="a2"/>
          <w:color w:val="2C2C2C"/>
          <w:u w:color="2C2C2C"/>
          <w:lang w:val="el-GR"/>
        </w:rPr>
        <w:t>μ. Την Τετάρτη</w:t>
      </w:r>
      <w:r>
        <w:rPr>
          <w:rStyle w:val="a2"/>
          <w:color w:val="2C2C2C"/>
          <w:u w:color="2C2C2C"/>
        </w:rPr>
        <w:t xml:space="preserve"> η έκθεση θα τερματιστεί σ</w:t>
      </w:r>
      <w:r>
        <w:rPr>
          <w:rStyle w:val="a2"/>
          <w:color w:val="2C2C2C"/>
          <w:u w:color="2C2C2C"/>
        </w:rPr>
        <w:t>τις 5 μ.μ. και στις 7μ.μ. θα ξεκινήσει η δημοπρασία που θα μεταδίδεται απευθείας από τις ψηφιακές πλατφόρμα</w:t>
      </w:r>
      <w:r>
        <w:rPr>
          <w:rStyle w:val="a2"/>
          <w:color w:val="2C2C2C"/>
          <w:u w:color="767171"/>
        </w:rPr>
        <w:t xml:space="preserve">ς </w:t>
      </w:r>
      <w:hyperlink r:id="rId16" w:history="1">
        <w:r>
          <w:rPr>
            <w:rStyle w:val="Hyperlink2"/>
          </w:rPr>
          <w:t>www.invaluable.com</w:t>
        </w:r>
      </w:hyperlink>
      <w:r>
        <w:rPr>
          <w:rStyle w:val="a2"/>
          <w:color w:val="2C2C2C"/>
          <w:u w:color="2C2C2C"/>
        </w:rPr>
        <w:t xml:space="preserve">. Το κοινό </w:t>
      </w:r>
      <w:r>
        <w:rPr>
          <w:rStyle w:val="a2"/>
          <w:color w:val="2C2C2C"/>
          <w:u w:color="2C2C2C"/>
        </w:rPr>
        <w:lastRenderedPageBreak/>
        <w:t>μπορεί να εκφράσει το ενδιαφέρον του τόσο στην αίθουσα όσο και με τηλεφωνικ</w:t>
      </w:r>
      <w:r>
        <w:rPr>
          <w:rStyle w:val="a2"/>
          <w:color w:val="2C2C2C"/>
          <w:u w:color="2C2C2C"/>
        </w:rPr>
        <w:t>ή ή   γραπτή προσφορά.</w:t>
      </w:r>
    </w:p>
    <w:p w14:paraId="5EEF03FD" w14:textId="77777777" w:rsidR="0094553B" w:rsidRDefault="0094553B">
      <w:pPr>
        <w:pStyle w:val="A0"/>
        <w:spacing w:line="360" w:lineRule="auto"/>
        <w:ind w:left="720"/>
        <w:jc w:val="both"/>
        <w:rPr>
          <w:rStyle w:val="a2"/>
          <w:color w:val="2C2C2C"/>
          <w:u w:color="2C2C2C"/>
        </w:rPr>
      </w:pPr>
    </w:p>
    <w:p w14:paraId="1278FAD2" w14:textId="77777777" w:rsidR="0094553B" w:rsidRDefault="00A44D28">
      <w:pPr>
        <w:pStyle w:val="B"/>
        <w:spacing w:after="200" w:line="360" w:lineRule="auto"/>
        <w:rPr>
          <w:rStyle w:val="a2"/>
          <w:rFonts w:ascii="Helvetica Neue" w:eastAsia="Helvetica Neue" w:hAnsi="Helvetica Neue" w:cs="Helvetica Neue"/>
          <w:b/>
          <w:bCs/>
          <w:color w:val="2C2C2C"/>
          <w:sz w:val="22"/>
          <w:szCs w:val="22"/>
          <w:u w:color="767171"/>
        </w:rPr>
      </w:pPr>
      <w:r>
        <w:rPr>
          <w:rStyle w:val="a2"/>
          <w:rFonts w:ascii="Helvetica Neue" w:eastAsia="Helvetica Neue" w:hAnsi="Helvetica Neue" w:cs="Helvetica Neue"/>
          <w:color w:val="2C2C2C"/>
          <w:sz w:val="22"/>
          <w:szCs w:val="22"/>
          <w:u w:color="2C2C2C"/>
        </w:rPr>
        <w:tab/>
      </w:r>
      <w:r>
        <w:rPr>
          <w:rStyle w:val="a2"/>
          <w:rFonts w:ascii="Helvetica Neue" w:hAnsi="Helvetica Neue"/>
          <w:b/>
          <w:bCs/>
          <w:color w:val="2C2C2C"/>
          <w:sz w:val="22"/>
          <w:szCs w:val="22"/>
          <w:u w:color="767171"/>
        </w:rPr>
        <w:t xml:space="preserve">Γενικές Πληροφορίες </w:t>
      </w:r>
    </w:p>
    <w:p w14:paraId="463B1212" w14:textId="77777777" w:rsidR="0094553B" w:rsidRDefault="00A44D28">
      <w:pPr>
        <w:pStyle w:val="B"/>
        <w:spacing w:after="200" w:line="360" w:lineRule="auto"/>
        <w:rPr>
          <w:rStyle w:val="a2"/>
          <w:rFonts w:ascii="Helvetica Neue" w:eastAsia="Helvetica Neue" w:hAnsi="Helvetica Neue" w:cs="Helvetica Neue"/>
          <w:color w:val="2C2C2C"/>
          <w:sz w:val="22"/>
          <w:szCs w:val="22"/>
          <w:u w:color="AEAAAA"/>
        </w:rPr>
      </w:pPr>
      <w:r>
        <w:rPr>
          <w:rStyle w:val="a2"/>
          <w:rFonts w:ascii="Helvetica Neue" w:eastAsia="Helvetica Neue" w:hAnsi="Helvetica Neue" w:cs="Helvetica Neue"/>
          <w:b/>
          <w:bCs/>
          <w:color w:val="2C2C2C"/>
          <w:sz w:val="22"/>
          <w:szCs w:val="22"/>
          <w:u w:color="767171"/>
        </w:rPr>
        <w:tab/>
      </w:r>
      <w:r>
        <w:rPr>
          <w:rStyle w:val="a2"/>
          <w:rFonts w:ascii="Helvetica Neue" w:hAnsi="Helvetica Neue"/>
          <w:color w:val="2C2C2C"/>
          <w:sz w:val="22"/>
          <w:szCs w:val="22"/>
          <w:u w:color="AEAAAA"/>
        </w:rPr>
        <w:t xml:space="preserve">Οίκος Δημοπρασιών Ψαθάρης </w:t>
      </w:r>
    </w:p>
    <w:p w14:paraId="633116D3" w14:textId="77777777" w:rsidR="0094553B" w:rsidRDefault="00A44D28">
      <w:pPr>
        <w:pStyle w:val="B"/>
        <w:spacing w:after="200" w:line="360" w:lineRule="auto"/>
        <w:rPr>
          <w:rStyle w:val="a2"/>
          <w:rFonts w:ascii="Helvetica Neue" w:eastAsia="Helvetica Neue" w:hAnsi="Helvetica Neue" w:cs="Helvetica Neue"/>
          <w:color w:val="2C2C2C"/>
          <w:sz w:val="22"/>
          <w:szCs w:val="22"/>
          <w:u w:color="AEAAAA"/>
        </w:rPr>
      </w:pPr>
      <w:r>
        <w:rPr>
          <w:rStyle w:val="a2"/>
          <w:rFonts w:ascii="Helvetica Neue" w:eastAsia="Helvetica Neue" w:hAnsi="Helvetica Neue" w:cs="Helvetica Neue"/>
          <w:color w:val="2C2C2C"/>
          <w:sz w:val="22"/>
          <w:szCs w:val="22"/>
          <w:u w:color="AEAAAA"/>
        </w:rPr>
        <w:tab/>
        <w:t>Τηλέφωνα</w:t>
      </w:r>
      <w:r>
        <w:rPr>
          <w:rStyle w:val="a2"/>
          <w:rFonts w:ascii="Helvetica Neue" w:hAnsi="Helvetica Neue"/>
          <w:color w:val="2C2C2C"/>
          <w:sz w:val="22"/>
          <w:szCs w:val="22"/>
          <w:u w:color="AEAAAA"/>
        </w:rPr>
        <w:t xml:space="preserve">: 00357 24621109, 00357 99 564131 </w:t>
      </w:r>
    </w:p>
    <w:p w14:paraId="6D459822" w14:textId="77777777" w:rsidR="0094553B" w:rsidRDefault="00A44D28">
      <w:pPr>
        <w:pStyle w:val="B"/>
        <w:spacing w:after="200" w:line="360" w:lineRule="auto"/>
        <w:rPr>
          <w:rStyle w:val="a2"/>
          <w:rFonts w:ascii="Helvetica Neue" w:eastAsia="Helvetica Neue" w:hAnsi="Helvetica Neue" w:cs="Helvetica Neue"/>
          <w:color w:val="2C2C2C"/>
          <w:sz w:val="22"/>
          <w:szCs w:val="22"/>
          <w:u w:color="AEAAAA"/>
        </w:rPr>
      </w:pPr>
      <w:r w:rsidRPr="00D32B8B">
        <w:rPr>
          <w:rStyle w:val="a2"/>
          <w:rFonts w:ascii="Helvetica Neue" w:eastAsia="Helvetica Neue" w:hAnsi="Helvetica Neue" w:cs="Helvetica Neue"/>
          <w:color w:val="2C2C2C"/>
          <w:sz w:val="22"/>
          <w:szCs w:val="22"/>
          <w:u w:color="AEAAAA"/>
          <w:lang w:val="el-GR"/>
        </w:rPr>
        <w:tab/>
      </w:r>
      <w:r>
        <w:rPr>
          <w:rStyle w:val="a2"/>
          <w:rFonts w:ascii="Helvetica Neue" w:eastAsia="Helvetica Neue" w:hAnsi="Helvetica Neue" w:cs="Helvetica Neue"/>
          <w:color w:val="2C2C2C"/>
          <w:sz w:val="22"/>
          <w:szCs w:val="22"/>
          <w:u w:color="AEAAAA"/>
          <w:lang w:val="en-US"/>
        </w:rPr>
        <w:t xml:space="preserve">E-mail: psatharisauctions@cytanet.com.cy </w:t>
      </w:r>
    </w:p>
    <w:p w14:paraId="21EA3761" w14:textId="77777777" w:rsidR="0094553B" w:rsidRDefault="00A44D28">
      <w:pPr>
        <w:pStyle w:val="B"/>
        <w:spacing w:after="200" w:line="360" w:lineRule="auto"/>
      </w:pPr>
      <w:r>
        <w:rPr>
          <w:rStyle w:val="a2"/>
          <w:rFonts w:ascii="Helvetica Neue" w:eastAsia="Helvetica Neue" w:hAnsi="Helvetica Neue" w:cs="Helvetica Neue"/>
          <w:color w:val="2C2C2C"/>
          <w:sz w:val="22"/>
          <w:szCs w:val="22"/>
          <w:u w:color="AEAAAA"/>
        </w:rPr>
        <w:tab/>
      </w:r>
      <w:r>
        <w:rPr>
          <w:rStyle w:val="a2"/>
          <w:rFonts w:ascii="Helvetica Neue" w:hAnsi="Helvetica Neue"/>
          <w:color w:val="2C2C2C"/>
          <w:sz w:val="22"/>
          <w:szCs w:val="22"/>
          <w:u w:color="AEAAAA"/>
        </w:rPr>
        <w:t xml:space="preserve">Ιστοσελίδες: </w:t>
      </w:r>
      <w:hyperlink r:id="rId17" w:history="1">
        <w:r>
          <w:rPr>
            <w:rStyle w:val="Hyperlink3"/>
            <w:lang w:val="fr-FR"/>
          </w:rPr>
          <w:t>www.psatharis-auctions.com.cy</w:t>
        </w:r>
      </w:hyperlink>
      <w:r>
        <w:rPr>
          <w:rStyle w:val="a2"/>
          <w:rFonts w:ascii="Helvetica Neue" w:hAnsi="Helvetica Neue"/>
          <w:color w:val="2C2C2C"/>
          <w:sz w:val="22"/>
          <w:szCs w:val="22"/>
          <w:u w:color="AEAAAA"/>
        </w:rPr>
        <w:t xml:space="preserve"> και</w:t>
      </w:r>
      <w:r w:rsidRPr="00D32B8B">
        <w:rPr>
          <w:rStyle w:val="a2"/>
          <w:rFonts w:ascii="Helvetica Neue" w:hAnsi="Helvetica Neue"/>
          <w:color w:val="2C2C2C"/>
          <w:sz w:val="22"/>
          <w:szCs w:val="22"/>
          <w:u w:color="AEAAAA"/>
          <w:lang w:val="el-GR"/>
        </w:rPr>
        <w:t xml:space="preserve"> </w:t>
      </w:r>
      <w:hyperlink r:id="rId18" w:history="1">
        <w:r>
          <w:rPr>
            <w:rStyle w:val="Hyperlink2"/>
          </w:rPr>
          <w:t>www.invaluable.com</w:t>
        </w:r>
      </w:hyperlink>
      <w:r>
        <w:rPr>
          <w:rStyle w:val="a2"/>
          <w:color w:val="2C2C2C"/>
        </w:rPr>
        <w:t>.</w:t>
      </w:r>
    </w:p>
    <w:sectPr w:rsidR="0094553B">
      <w:headerReference w:type="default" r:id="rId19"/>
      <w:footerReference w:type="default" r:id="rId2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76CD34" w14:textId="77777777" w:rsidR="00A44D28" w:rsidRDefault="00A44D28">
      <w:r>
        <w:separator/>
      </w:r>
    </w:p>
  </w:endnote>
  <w:endnote w:type="continuationSeparator" w:id="0">
    <w:p w14:paraId="7010FE17" w14:textId="77777777" w:rsidR="00A44D28" w:rsidRDefault="00A44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F404C" w14:textId="77777777" w:rsidR="0094553B" w:rsidRDefault="0094553B">
    <w:pPr>
      <w:pStyle w:val="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E405F" w14:textId="77777777" w:rsidR="00A44D28" w:rsidRDefault="00A44D28">
      <w:r>
        <w:separator/>
      </w:r>
    </w:p>
  </w:footnote>
  <w:footnote w:type="continuationSeparator" w:id="0">
    <w:p w14:paraId="152280FD" w14:textId="77777777" w:rsidR="00A44D28" w:rsidRDefault="00A44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88411" w14:textId="77777777" w:rsidR="0094553B" w:rsidRDefault="0094553B">
    <w:pPr>
      <w:pStyle w:val="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53B"/>
    <w:rsid w:val="005013D4"/>
    <w:rsid w:val="009075F0"/>
    <w:rsid w:val="0094553B"/>
    <w:rsid w:val="009A4EE9"/>
    <w:rsid w:val="00A44D28"/>
    <w:rsid w:val="00D32B8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92A17"/>
  <w15:docId w15:val="{007E675F-4DC6-4926-BC2B-2D91A823F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
    <w:name w:val="Κεφαλίδα και υποσέλιδο"/>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0">
    <w:name w:val="Κύριο τμήμα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a1">
    <w:name w:val="Προεπιλογή"/>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Caption">
    <w:name w:val="caption"/>
    <w:pPr>
      <w:suppressAutoHyphens/>
      <w:outlineLvl w:val="0"/>
    </w:pPr>
    <w:rPr>
      <w:rFonts w:ascii="Helvetica Neue" w:eastAsia="Helvetica Neue" w:hAnsi="Helvetica Neue" w:cs="Helvetica Neue"/>
      <w:color w:val="000000"/>
      <w:sz w:val="36"/>
      <w:szCs w:val="36"/>
      <w:u w:color="000000"/>
      <w14:textOutline w14:w="12700" w14:cap="flat" w14:cmpd="sng" w14:algn="ctr">
        <w14:noFill/>
        <w14:prstDash w14:val="solid"/>
        <w14:miter w14:lim="400000"/>
      </w14:textOutline>
    </w:rPr>
  </w:style>
  <w:style w:type="paragraph" w:customStyle="1" w:styleId="B">
    <w:name w:val="Κύριο τμήμα B"/>
    <w:rPr>
      <w:rFonts w:eastAsia="Times New Roman"/>
      <w:color w:val="000000"/>
      <w:sz w:val="24"/>
      <w:szCs w:val="24"/>
      <w:u w:color="000000"/>
      <w14:textOutline w14:w="12700" w14:cap="flat" w14:cmpd="sng" w14:algn="ctr">
        <w14:noFill/>
        <w14:prstDash w14:val="solid"/>
        <w14:miter w14:lim="400000"/>
      </w14:textOutline>
    </w:rPr>
  </w:style>
  <w:style w:type="character" w:customStyle="1" w:styleId="a2">
    <w:name w:val="Κανένα"/>
  </w:style>
  <w:style w:type="character" w:customStyle="1" w:styleId="Hyperlink0">
    <w:name w:val="Hyperlink.0"/>
    <w:basedOn w:val="a2"/>
    <w:rPr>
      <w:outline w:val="0"/>
      <w:color w:val="2C2C2C"/>
      <w:u w:val="single" w:color="2C2C2C"/>
      <w:lang w:val="fr-FR"/>
    </w:rPr>
  </w:style>
  <w:style w:type="character" w:customStyle="1" w:styleId="Hyperlink1">
    <w:name w:val="Hyperlink.1"/>
    <w:basedOn w:val="a2"/>
    <w:rPr>
      <w:outline w:val="0"/>
      <w:color w:val="2C2C2C"/>
      <w:u w:val="single" w:color="2C2C2C"/>
    </w:rPr>
  </w:style>
  <w:style w:type="character" w:customStyle="1" w:styleId="Hyperlink2">
    <w:name w:val="Hyperlink.2"/>
    <w:basedOn w:val="Hyperlink"/>
    <w:rPr>
      <w:outline w:val="0"/>
      <w:color w:val="0000FF"/>
      <w:u w:val="single" w:color="0000FF"/>
    </w:rPr>
  </w:style>
  <w:style w:type="character" w:customStyle="1" w:styleId="Hyperlink3">
    <w:name w:val="Hyperlink.3"/>
    <w:basedOn w:val="a2"/>
    <w:rPr>
      <w:rFonts w:ascii="Helvetica Neue" w:eastAsia="Helvetica Neue" w:hAnsi="Helvetica Neue" w:cs="Helvetica Neue"/>
      <w:outline w:val="0"/>
      <w:color w:val="2C2C2C"/>
      <w:sz w:val="22"/>
      <w:szCs w:val="22"/>
      <w:u w:val="single" w:color="2C2C2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www.invaluable.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hyperlink" Target="http://www.psatharis-auctions.com.cy/" TargetMode="External"/><Relationship Id="rId2" Type="http://schemas.openxmlformats.org/officeDocument/2006/relationships/settings" Target="settings.xml"/><Relationship Id="rId16" Type="http://schemas.openxmlformats.org/officeDocument/2006/relationships/hyperlink" Target="http://www.invaluable.com/"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www.invaluable.com/" TargetMode="Externa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psatharis-auctions.com.cy/" TargetMode="External"/><Relationship Id="rId22"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
              <a:solidFill>
                <a:srgbClr val="000000"/>
              </a:solidFill>
            </a:uFill>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1404</Words>
  <Characters>8009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Psatharis</dc:creator>
  <cp:lastModifiedBy>User</cp:lastModifiedBy>
  <cp:revision>3</cp:revision>
  <dcterms:created xsi:type="dcterms:W3CDTF">2022-11-14T12:30:00Z</dcterms:created>
  <dcterms:modified xsi:type="dcterms:W3CDTF">2022-11-14T18:53:00Z</dcterms:modified>
</cp:coreProperties>
</file>